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EB40A" w14:textId="7E389E14" w:rsidR="008D6CAF" w:rsidRDefault="008D6CAF" w:rsidP="004A2C94">
      <w:pPr>
        <w:tabs>
          <w:tab w:val="center" w:pos="4536"/>
          <w:tab w:val="right" w:pos="7938"/>
          <w:tab w:val="right" w:pos="9639"/>
        </w:tabs>
        <w:spacing w:after="0"/>
        <w:ind w:right="2"/>
        <w:jc w:val="both"/>
        <w:rPr>
          <w:rFonts w:ascii="Times New Roman" w:hAnsi="Times New Roman" w:cs="Times New Roman"/>
        </w:rPr>
      </w:pPr>
      <w:r>
        <w:rPr>
          <w:rFonts w:ascii="Times New Roman" w:hAnsi="Times New Roman" w:cs="Times New Roman"/>
          <w:b/>
          <w:bCs/>
          <w:sz w:val="28"/>
          <w:szCs w:val="28"/>
        </w:rPr>
        <w:t>3GPP TSG RAN WG1 #110</w:t>
      </w:r>
      <w:r w:rsidR="00504E77">
        <w:rPr>
          <w:rFonts w:ascii="Times New Roman" w:hAnsi="Times New Roman" w:cs="Times New Roman"/>
          <w:b/>
          <w:bCs/>
          <w:sz w:val="28"/>
          <w:szCs w:val="28"/>
        </w:rPr>
        <w:t>-bis-e</w:t>
      </w:r>
      <w:r>
        <w:rPr>
          <w:rFonts w:ascii="Times New Roman" w:hAnsi="Times New Roman" w:cs="Times New Roman"/>
          <w:b/>
          <w:bCs/>
          <w:sz w:val="28"/>
          <w:szCs w:val="28"/>
        </w:rPr>
        <w:tab/>
      </w:r>
      <w:r>
        <w:rPr>
          <w:rFonts w:ascii="Times New Roman" w:hAnsi="Times New Roman" w:cs="Times New Roman"/>
        </w:rPr>
        <w:tab/>
      </w:r>
      <w:r>
        <w:rPr>
          <w:rFonts w:ascii="Times New Roman" w:hAnsi="Times New Roman" w:cs="Times New Roman"/>
        </w:rPr>
        <w:tab/>
      </w:r>
      <w:r w:rsidR="00504E77">
        <w:rPr>
          <w:rFonts w:ascii="Times New Roman" w:hAnsi="Times New Roman" w:cs="Times New Roman"/>
          <w:b/>
          <w:bCs/>
          <w:sz w:val="28"/>
          <w:szCs w:val="28"/>
        </w:rPr>
        <w:t>R1-</w:t>
      </w:r>
      <w:r w:rsidR="00DA01DB">
        <w:rPr>
          <w:rFonts w:ascii="Times New Roman" w:hAnsi="Times New Roman" w:cs="Times New Roman"/>
          <w:b/>
          <w:bCs/>
          <w:sz w:val="28"/>
          <w:szCs w:val="28"/>
        </w:rPr>
        <w:t>2210110</w:t>
      </w:r>
    </w:p>
    <w:p w14:paraId="7E8D97DB" w14:textId="77777777" w:rsidR="008D6CAF" w:rsidRDefault="00504E77" w:rsidP="004A2C94">
      <w:pPr>
        <w:tabs>
          <w:tab w:val="center" w:pos="4536"/>
          <w:tab w:val="right" w:pos="7938"/>
          <w:tab w:val="right" w:pos="9639"/>
        </w:tabs>
        <w:spacing w:after="0"/>
        <w:ind w:right="2"/>
        <w:jc w:val="both"/>
        <w:rPr>
          <w:rFonts w:ascii="Times New Roman" w:hAnsi="Times New Roman" w:cs="Times New Roman"/>
        </w:rPr>
      </w:pPr>
      <w:r>
        <w:rPr>
          <w:rFonts w:ascii="Times New Roman" w:eastAsia="MS Mincho;Yu Gothic UI" w:hAnsi="Times New Roman" w:cs="Times New Roman"/>
          <w:b/>
          <w:bCs/>
          <w:sz w:val="28"/>
          <w:szCs w:val="28"/>
          <w:lang w:eastAsia="ja-JP"/>
        </w:rPr>
        <w:t>Meeting, Oct 10</w:t>
      </w:r>
      <w:r w:rsidRPr="00504E77">
        <w:rPr>
          <w:rFonts w:ascii="Times New Roman" w:eastAsia="MS Mincho;Yu Gothic UI" w:hAnsi="Times New Roman" w:cs="Times New Roman"/>
          <w:b/>
          <w:bCs/>
          <w:sz w:val="28"/>
          <w:szCs w:val="28"/>
          <w:vertAlign w:val="superscript"/>
          <w:lang w:eastAsia="ja-JP"/>
        </w:rPr>
        <w:t>th</w:t>
      </w:r>
      <w:r>
        <w:rPr>
          <w:rFonts w:ascii="Times New Roman" w:eastAsia="MS Mincho;Yu Gothic UI" w:hAnsi="Times New Roman" w:cs="Times New Roman"/>
          <w:b/>
          <w:bCs/>
          <w:sz w:val="28"/>
          <w:szCs w:val="28"/>
          <w:lang w:eastAsia="ja-JP"/>
        </w:rPr>
        <w:t xml:space="preserve"> – 19</w:t>
      </w:r>
      <w:r w:rsidR="008D6CAF">
        <w:rPr>
          <w:rFonts w:ascii="Times New Roman" w:eastAsia="MS Mincho;Yu Gothic UI" w:hAnsi="Times New Roman" w:cs="Times New Roman"/>
          <w:b/>
          <w:bCs/>
          <w:sz w:val="28"/>
          <w:szCs w:val="28"/>
          <w:vertAlign w:val="superscript"/>
          <w:lang w:eastAsia="ja-JP"/>
        </w:rPr>
        <w:t>th</w:t>
      </w:r>
      <w:r w:rsidR="008D6CAF">
        <w:rPr>
          <w:rFonts w:ascii="Times New Roman" w:eastAsia="MS Mincho;Yu Gothic UI" w:hAnsi="Times New Roman" w:cs="Times New Roman"/>
          <w:b/>
          <w:bCs/>
          <w:sz w:val="28"/>
          <w:szCs w:val="28"/>
          <w:lang w:eastAsia="ja-JP"/>
        </w:rPr>
        <w:t>, 2022</w:t>
      </w:r>
    </w:p>
    <w:p w14:paraId="19079D8E" w14:textId="77777777" w:rsidR="008D6CAF" w:rsidRDefault="008D6CAF" w:rsidP="004A2C94">
      <w:pPr>
        <w:pBdr>
          <w:bottom w:val="single" w:sz="4" w:space="1" w:color="000000"/>
        </w:pBdr>
        <w:spacing w:after="0"/>
        <w:jc w:val="both"/>
        <w:rPr>
          <w:rFonts w:ascii="Times New Roman" w:eastAsia="MS Mincho;Yu Gothic UI" w:hAnsi="Times New Roman" w:cs="Times New Roman"/>
          <w:b/>
          <w:bCs/>
          <w:sz w:val="28"/>
          <w:szCs w:val="28"/>
          <w:lang w:eastAsia="ja-JP"/>
        </w:rPr>
      </w:pPr>
    </w:p>
    <w:p w14:paraId="543400C4" w14:textId="77777777" w:rsidR="008D6CAF" w:rsidRDefault="008D6CAF" w:rsidP="004A2C94">
      <w:pPr>
        <w:tabs>
          <w:tab w:val="left" w:pos="1985"/>
          <w:tab w:val="left" w:pos="2835"/>
          <w:tab w:val="right" w:pos="9072"/>
          <w:tab w:val="right" w:pos="10206"/>
        </w:tabs>
        <w:spacing w:after="0"/>
        <w:jc w:val="both"/>
        <w:rPr>
          <w:rFonts w:ascii="Times New Roman" w:hAnsi="Times New Roman" w:cs="Times New Roman"/>
        </w:rPr>
      </w:pPr>
      <w:r>
        <w:rPr>
          <w:rFonts w:ascii="Times New Roman" w:hAnsi="Times New Roman" w:cs="Times New Roman"/>
          <w:b/>
          <w:bCs/>
        </w:rPr>
        <w:t xml:space="preserve">Source: </w:t>
      </w:r>
      <w:r>
        <w:rPr>
          <w:rFonts w:ascii="Times New Roman" w:hAnsi="Times New Roman" w:cs="Times New Roman"/>
        </w:rPr>
        <w:tab/>
      </w:r>
      <w:r>
        <w:rPr>
          <w:rFonts w:ascii="Times New Roman" w:hAnsi="Times New Roman" w:cs="Times New Roman"/>
          <w:b/>
          <w:bCs/>
        </w:rPr>
        <w:t>CEWiT</w:t>
      </w:r>
    </w:p>
    <w:p w14:paraId="6A0E312C" w14:textId="3DB82478" w:rsidR="008D6CAF" w:rsidRPr="00FF729C" w:rsidRDefault="008D6CAF" w:rsidP="004A2C94">
      <w:pPr>
        <w:ind w:left="1992" w:hanging="1992"/>
        <w:jc w:val="both"/>
        <w:rPr>
          <w:rFonts w:ascii="Times New Roman" w:hAnsi="Times New Roman" w:cs="Times New Roman"/>
          <w:b/>
          <w:sz w:val="32"/>
          <w:szCs w:val="32"/>
        </w:rPr>
      </w:pPr>
      <w:r>
        <w:rPr>
          <w:rFonts w:ascii="Times New Roman" w:hAnsi="Times New Roman" w:cs="Times New Roman"/>
          <w:b/>
          <w:bCs/>
        </w:rPr>
        <w:t>Title:</w:t>
      </w:r>
      <w:bookmarkStart w:id="0" w:name="Title"/>
      <w:bookmarkEnd w:id="0"/>
      <w:r>
        <w:rPr>
          <w:rFonts w:ascii="Times New Roman" w:hAnsi="Times New Roman" w:cs="Times New Roman"/>
        </w:rPr>
        <w:tab/>
      </w:r>
      <w:r w:rsidR="00D21063">
        <w:rPr>
          <w:rFonts w:ascii="Times New Roman" w:hAnsi="Times New Roman" w:cs="Times New Roman"/>
          <w:b/>
        </w:rPr>
        <w:t>Discussion on e</w:t>
      </w:r>
      <w:r w:rsidRPr="008D6CAF">
        <w:rPr>
          <w:rFonts w:ascii="Times New Roman" w:hAnsi="Times New Roman" w:cs="Times New Roman"/>
          <w:b/>
        </w:rPr>
        <w:t>valuation</w:t>
      </w:r>
      <w:r w:rsidR="00D21063">
        <w:rPr>
          <w:rFonts w:ascii="Times New Roman" w:hAnsi="Times New Roman" w:cs="Times New Roman"/>
          <w:b/>
        </w:rPr>
        <w:t xml:space="preserve"> methodology for beam enhancement on s</w:t>
      </w:r>
      <w:r w:rsidRPr="008D6CAF">
        <w:rPr>
          <w:rFonts w:ascii="Times New Roman" w:hAnsi="Times New Roman" w:cs="Times New Roman"/>
          <w:b/>
        </w:rPr>
        <w:t>idelink FR2 operation.</w:t>
      </w:r>
      <w:r w:rsidRPr="00FF729C">
        <w:rPr>
          <w:rFonts w:ascii="Times New Roman" w:hAnsi="Times New Roman" w:cs="Times New Roman"/>
          <w:b/>
          <w:sz w:val="32"/>
          <w:szCs w:val="32"/>
        </w:rPr>
        <w:t xml:space="preserve"> </w:t>
      </w:r>
    </w:p>
    <w:p w14:paraId="3D815A3F" w14:textId="77777777" w:rsidR="008D6CAF" w:rsidRDefault="008D6CAF" w:rsidP="004A2C94">
      <w:pPr>
        <w:tabs>
          <w:tab w:val="left" w:pos="1985"/>
          <w:tab w:val="left" w:pos="2835"/>
          <w:tab w:val="right" w:pos="9072"/>
          <w:tab w:val="right" w:pos="10206"/>
        </w:tabs>
        <w:spacing w:after="0"/>
        <w:jc w:val="both"/>
        <w:rPr>
          <w:rFonts w:ascii="Times New Roman" w:hAnsi="Times New Roman" w:cs="Times New Roman"/>
        </w:rPr>
      </w:pPr>
      <w:r>
        <w:rPr>
          <w:rFonts w:ascii="Times New Roman" w:hAnsi="Times New Roman" w:cs="Times New Roman"/>
          <w:b/>
          <w:bCs/>
        </w:rPr>
        <w:t xml:space="preserve">Agenda: </w:t>
      </w:r>
      <w:r>
        <w:rPr>
          <w:rFonts w:ascii="Times New Roman" w:hAnsi="Times New Roman" w:cs="Times New Roman"/>
        </w:rPr>
        <w:tab/>
      </w:r>
      <w:r>
        <w:rPr>
          <w:rFonts w:ascii="Times New Roman" w:hAnsi="Times New Roman" w:cs="Times New Roman"/>
          <w:b/>
          <w:bCs/>
        </w:rPr>
        <w:t>9.4.3</w:t>
      </w:r>
    </w:p>
    <w:p w14:paraId="267006FE" w14:textId="77777777" w:rsidR="008D6CAF" w:rsidRDefault="008D6CAF" w:rsidP="004A2C94">
      <w:pPr>
        <w:tabs>
          <w:tab w:val="left" w:pos="1985"/>
          <w:tab w:val="left" w:pos="2835"/>
          <w:tab w:val="right" w:pos="9072"/>
          <w:tab w:val="right" w:pos="10206"/>
        </w:tabs>
        <w:spacing w:after="0"/>
        <w:jc w:val="both"/>
        <w:rPr>
          <w:rFonts w:ascii="Times New Roman" w:hAnsi="Times New Roman" w:cs="Times New Roman"/>
        </w:rPr>
      </w:pPr>
      <w:r>
        <w:rPr>
          <w:rFonts w:ascii="Times New Roman" w:hAnsi="Times New Roman" w:cs="Times New Roman"/>
          <w:b/>
          <w:bCs/>
        </w:rPr>
        <w:t>Document for:</w:t>
      </w:r>
      <w:r>
        <w:rPr>
          <w:rFonts w:ascii="Times New Roman" w:hAnsi="Times New Roman" w:cs="Times New Roman"/>
        </w:rPr>
        <w:tab/>
      </w:r>
      <w:bookmarkStart w:id="1" w:name="DocumentFor"/>
      <w:bookmarkEnd w:id="1"/>
      <w:r w:rsidR="00504E77">
        <w:rPr>
          <w:rFonts w:ascii="Times New Roman" w:hAnsi="Times New Roman" w:cs="Times New Roman"/>
          <w:b/>
          <w:bCs/>
        </w:rPr>
        <w:t>Discussion</w:t>
      </w:r>
    </w:p>
    <w:p w14:paraId="32C90B87" w14:textId="77777777" w:rsidR="008D6CAF" w:rsidRDefault="008D6CAF" w:rsidP="004A2C94">
      <w:pPr>
        <w:pBdr>
          <w:bottom w:val="single" w:sz="4" w:space="1" w:color="000000"/>
        </w:pBdr>
        <w:spacing w:after="0"/>
        <w:jc w:val="both"/>
        <w:rPr>
          <w:rFonts w:ascii="Times New Roman" w:hAnsi="Times New Roman" w:cs="Times New Roman"/>
          <w:i/>
          <w:iCs/>
        </w:rPr>
      </w:pPr>
    </w:p>
    <w:p w14:paraId="7F122AF6" w14:textId="77777777" w:rsidR="004A2C94" w:rsidRDefault="004A2C94" w:rsidP="004A2C94">
      <w:pPr>
        <w:jc w:val="both"/>
        <w:rPr>
          <w:rFonts w:ascii="Times New Roman" w:hAnsi="Times New Roman" w:cs="Times New Roman"/>
          <w:b/>
          <w:sz w:val="24"/>
          <w:szCs w:val="24"/>
        </w:rPr>
      </w:pPr>
    </w:p>
    <w:p w14:paraId="5CF36703" w14:textId="44CA2CFF" w:rsidR="00397E4E" w:rsidRPr="00AE0FCC" w:rsidRDefault="00397E4E" w:rsidP="004E6A16">
      <w:pPr>
        <w:pStyle w:val="Heading3"/>
        <w:numPr>
          <w:ilvl w:val="0"/>
          <w:numId w:val="27"/>
        </w:numPr>
        <w:ind w:left="360"/>
      </w:pPr>
      <w:r w:rsidRPr="00AE0FCC">
        <w:t>Introduction:</w:t>
      </w:r>
    </w:p>
    <w:p w14:paraId="00C3BA1B" w14:textId="2E0946C5" w:rsidR="00C06484" w:rsidRPr="00C06484" w:rsidRDefault="001E4696" w:rsidP="004A2C94">
      <w:pPr>
        <w:overflowPunct w:val="0"/>
        <w:autoSpaceDE w:val="0"/>
        <w:autoSpaceDN w:val="0"/>
        <w:adjustRightInd w:val="0"/>
        <w:spacing w:before="120" w:after="0" w:line="240" w:lineRule="auto"/>
        <w:jc w:val="both"/>
        <w:textAlignment w:val="baseline"/>
        <w:rPr>
          <w:rStyle w:val="normaltextrun"/>
          <w:rFonts w:ascii="Times" w:hAnsi="Times" w:cs="Times"/>
        </w:rPr>
      </w:pPr>
      <w:r w:rsidRPr="008D6CAF">
        <w:rPr>
          <w:rStyle w:val="normaltextrun"/>
          <w:rFonts w:ascii="Times New Roman" w:hAnsi="Times New Roman" w:cs="Times New Roman"/>
          <w:color w:val="000000" w:themeColor="text1"/>
          <w:sz w:val="24"/>
          <w:szCs w:val="24"/>
          <w:shd w:val="clear" w:color="auto" w:fill="FFFFFF"/>
        </w:rPr>
        <w:t>New radio (NR) sidelink</w:t>
      </w:r>
      <w:r w:rsidR="003E487F">
        <w:rPr>
          <w:rStyle w:val="normaltextrun"/>
          <w:rFonts w:ascii="Times New Roman" w:hAnsi="Times New Roman" w:cs="Times New Roman"/>
          <w:color w:val="000000" w:themeColor="text1"/>
          <w:sz w:val="24"/>
          <w:szCs w:val="24"/>
          <w:shd w:val="clear" w:color="auto" w:fill="FFFFFF"/>
        </w:rPr>
        <w:t xml:space="preserve"> (SL)</w:t>
      </w:r>
      <w:r w:rsidRPr="008D6CAF">
        <w:rPr>
          <w:rStyle w:val="normaltextrun"/>
          <w:rFonts w:ascii="Times New Roman" w:hAnsi="Times New Roman" w:cs="Times New Roman"/>
          <w:color w:val="000000" w:themeColor="text1"/>
          <w:sz w:val="24"/>
          <w:szCs w:val="24"/>
          <w:shd w:val="clear" w:color="auto" w:fill="FFFFFF"/>
        </w:rPr>
        <w:t xml:space="preserve"> communication is used to share information between device to device without or with only minimal involvement of the gNB. </w:t>
      </w:r>
      <w:r w:rsidR="003E487F">
        <w:rPr>
          <w:rStyle w:val="normaltextrun"/>
          <w:rFonts w:ascii="Times New Roman" w:hAnsi="Times New Roman" w:cs="Times New Roman"/>
          <w:color w:val="000000" w:themeColor="text1"/>
          <w:sz w:val="24"/>
          <w:szCs w:val="24"/>
          <w:shd w:val="clear" w:color="auto" w:fill="FFFFFF"/>
        </w:rPr>
        <w:t>SL is evolved in NR</w:t>
      </w:r>
      <w:r w:rsidR="00504E77">
        <w:rPr>
          <w:rStyle w:val="normaltextrun"/>
          <w:rFonts w:ascii="Times New Roman" w:hAnsi="Times New Roman" w:cs="Times New Roman"/>
          <w:color w:val="000000" w:themeColor="text1"/>
          <w:sz w:val="24"/>
          <w:szCs w:val="24"/>
          <w:shd w:val="clear" w:color="auto" w:fill="FFFFFF"/>
        </w:rPr>
        <w:t xml:space="preserve"> Rel-15 and stabilized in Rel-17 for FR1 operation. </w:t>
      </w:r>
      <w:r w:rsidR="004A2C94">
        <w:rPr>
          <w:rStyle w:val="normaltextrun"/>
          <w:rFonts w:ascii="Times New Roman" w:hAnsi="Times New Roman" w:cs="Times New Roman"/>
          <w:color w:val="000000" w:themeColor="text1"/>
          <w:sz w:val="24"/>
          <w:szCs w:val="24"/>
          <w:shd w:val="clear" w:color="auto" w:fill="FFFFFF"/>
        </w:rPr>
        <w:t xml:space="preserve">But </w:t>
      </w:r>
      <w:r w:rsidR="00504E77">
        <w:rPr>
          <w:rStyle w:val="normaltextrun"/>
          <w:rFonts w:ascii="Times New Roman" w:hAnsi="Times New Roman" w:cs="Times New Roman"/>
          <w:color w:val="000000" w:themeColor="text1"/>
          <w:sz w:val="24"/>
          <w:szCs w:val="24"/>
          <w:shd w:val="clear" w:color="auto" w:fill="FFFFFF"/>
        </w:rPr>
        <w:t xml:space="preserve">FR2 support for </w:t>
      </w:r>
      <w:r w:rsidR="003E487F">
        <w:rPr>
          <w:rStyle w:val="normaltextrun"/>
          <w:rFonts w:ascii="Times New Roman" w:hAnsi="Times New Roman" w:cs="Times New Roman"/>
          <w:color w:val="000000" w:themeColor="text1"/>
          <w:sz w:val="24"/>
          <w:szCs w:val="24"/>
          <w:shd w:val="clear" w:color="auto" w:fill="FFFFFF"/>
        </w:rPr>
        <w:t>SL</w:t>
      </w:r>
      <w:r w:rsidR="00504E77">
        <w:rPr>
          <w:rStyle w:val="normaltextrun"/>
          <w:rFonts w:ascii="Times New Roman" w:hAnsi="Times New Roman" w:cs="Times New Roman"/>
          <w:color w:val="000000" w:themeColor="text1"/>
          <w:sz w:val="24"/>
          <w:szCs w:val="24"/>
          <w:shd w:val="clear" w:color="auto" w:fill="FFFFFF"/>
        </w:rPr>
        <w:t xml:space="preserve"> is limited. </w:t>
      </w:r>
      <w:r w:rsidRPr="008D6CAF">
        <w:rPr>
          <w:rStyle w:val="normaltextrun"/>
          <w:rFonts w:ascii="Times New Roman" w:hAnsi="Times New Roman" w:cs="Times New Roman"/>
          <w:color w:val="000000" w:themeColor="text1"/>
          <w:sz w:val="24"/>
          <w:szCs w:val="24"/>
          <w:shd w:val="clear" w:color="auto" w:fill="FFFFFF"/>
        </w:rPr>
        <w:t xml:space="preserve">Rel-18 is planning to introduce </w:t>
      </w:r>
      <w:r w:rsidR="00504E77">
        <w:rPr>
          <w:rStyle w:val="normaltextrun"/>
          <w:rFonts w:ascii="Times New Roman" w:hAnsi="Times New Roman" w:cs="Times New Roman"/>
          <w:color w:val="000000" w:themeColor="text1"/>
          <w:sz w:val="24"/>
          <w:szCs w:val="24"/>
          <w:shd w:val="clear" w:color="auto" w:fill="FFFFFF"/>
        </w:rPr>
        <w:t>FR2 enhancements mainly focusing on beam management aspects</w:t>
      </w:r>
      <w:r w:rsidRPr="008D6CAF">
        <w:rPr>
          <w:rStyle w:val="normaltextrun"/>
          <w:rFonts w:ascii="Times New Roman" w:hAnsi="Times New Roman" w:cs="Times New Roman"/>
          <w:color w:val="000000" w:themeColor="text1"/>
          <w:sz w:val="24"/>
          <w:szCs w:val="24"/>
          <w:shd w:val="clear" w:color="auto" w:fill="FFFFFF"/>
        </w:rPr>
        <w:t>.</w:t>
      </w:r>
      <w:r w:rsidR="0081677F" w:rsidRPr="008D6CAF">
        <w:rPr>
          <w:rStyle w:val="normaltextrun"/>
          <w:rFonts w:ascii="Times New Roman" w:hAnsi="Times New Roman" w:cs="Times New Roman"/>
          <w:color w:val="000000" w:themeColor="text1"/>
          <w:sz w:val="24"/>
          <w:szCs w:val="24"/>
          <w:shd w:val="clear" w:color="auto" w:fill="FFFFFF"/>
        </w:rPr>
        <w:t xml:space="preserve"> </w:t>
      </w:r>
      <w:r w:rsidR="00504E77">
        <w:rPr>
          <w:rStyle w:val="normaltextrun"/>
          <w:rFonts w:ascii="Times New Roman" w:hAnsi="Times New Roman" w:cs="Times New Roman"/>
          <w:color w:val="000000" w:themeColor="text1"/>
          <w:sz w:val="24"/>
          <w:szCs w:val="24"/>
          <w:shd w:val="clear" w:color="auto" w:fill="FFFFFF"/>
        </w:rPr>
        <w:t>In RAN#97</w:t>
      </w:r>
      <w:r w:rsidR="00C06484">
        <w:rPr>
          <w:rStyle w:val="normaltextrun"/>
          <w:rFonts w:ascii="Times New Roman" w:hAnsi="Times New Roman" w:cs="Times New Roman"/>
          <w:color w:val="000000" w:themeColor="text1"/>
          <w:sz w:val="24"/>
          <w:szCs w:val="24"/>
          <w:shd w:val="clear" w:color="auto" w:fill="FFFFFF"/>
        </w:rPr>
        <w:t>, it is agreed to evaluate the enhancements for FR2 till RAN#98. The detailed objective of the study is as follows</w:t>
      </w:r>
      <w:r w:rsidR="00944A9C">
        <w:rPr>
          <w:rStyle w:val="normaltextrun"/>
          <w:rFonts w:ascii="Times New Roman" w:hAnsi="Times New Roman" w:cs="Times New Roman"/>
          <w:color w:val="000000" w:themeColor="text1"/>
          <w:sz w:val="24"/>
          <w:szCs w:val="24"/>
          <w:shd w:val="clear" w:color="auto" w:fill="FFFFFF"/>
        </w:rPr>
        <w:t xml:space="preserve"> [</w:t>
      </w:r>
      <w:r w:rsidR="003E718B">
        <w:rPr>
          <w:rStyle w:val="normaltextrun"/>
          <w:rFonts w:ascii="Times New Roman" w:hAnsi="Times New Roman" w:cs="Times New Roman"/>
          <w:color w:val="000000" w:themeColor="text1"/>
          <w:sz w:val="24"/>
          <w:szCs w:val="24"/>
          <w:shd w:val="clear" w:color="auto" w:fill="FFFFFF"/>
        </w:rPr>
        <w:t>1</w:t>
      </w:r>
      <w:r w:rsidR="00944A9C">
        <w:rPr>
          <w:rStyle w:val="normaltextrun"/>
          <w:rFonts w:ascii="Times New Roman" w:hAnsi="Times New Roman" w:cs="Times New Roman"/>
          <w:color w:val="000000" w:themeColor="text1"/>
          <w:sz w:val="24"/>
          <w:szCs w:val="24"/>
          <w:shd w:val="clear" w:color="auto" w:fill="FFFFFF"/>
        </w:rPr>
        <w:t>]</w:t>
      </w:r>
      <w:r w:rsidR="00C06484">
        <w:rPr>
          <w:rStyle w:val="normaltextrun"/>
          <w:rFonts w:ascii="Times New Roman" w:hAnsi="Times New Roman" w:cs="Times New Roman"/>
          <w:color w:val="000000" w:themeColor="text1"/>
          <w:sz w:val="24"/>
          <w:szCs w:val="24"/>
          <w:shd w:val="clear" w:color="auto" w:fill="FFFFFF"/>
        </w:rPr>
        <w:t xml:space="preserve">, </w:t>
      </w:r>
      <w:bookmarkStart w:id="2" w:name="_Hlk89917254"/>
    </w:p>
    <w:p w14:paraId="6FC75361" w14:textId="15B3A8FF" w:rsidR="00C06484" w:rsidRPr="0069202B" w:rsidRDefault="004A2C94" w:rsidP="004A2C94">
      <w:pPr>
        <w:pStyle w:val="ListParagraph"/>
        <w:numPr>
          <w:ilvl w:val="0"/>
          <w:numId w:val="12"/>
        </w:numPr>
        <w:overflowPunct w:val="0"/>
        <w:autoSpaceDE w:val="0"/>
        <w:autoSpaceDN w:val="0"/>
        <w:adjustRightInd w:val="0"/>
        <w:spacing w:before="120" w:after="0" w:line="240" w:lineRule="auto"/>
        <w:jc w:val="both"/>
        <w:textAlignment w:val="baseline"/>
        <w:rPr>
          <w:rFonts w:ascii="Times" w:hAnsi="Times" w:cs="Times"/>
          <w:i/>
        </w:rPr>
      </w:pPr>
      <w:r w:rsidRPr="0069202B">
        <w:rPr>
          <w:rFonts w:ascii="Times" w:hAnsi="Times" w:cs="Times"/>
          <w:i/>
        </w:rPr>
        <w:t>S</w:t>
      </w:r>
      <w:r w:rsidR="00C06484" w:rsidRPr="0069202B">
        <w:rPr>
          <w:rFonts w:ascii="Times" w:hAnsi="Times" w:cs="Times"/>
          <w:i/>
        </w:rPr>
        <w:t xml:space="preserve">tudy and specify enhanced </w:t>
      </w:r>
      <w:r w:rsidR="003E487F" w:rsidRPr="0069202B">
        <w:rPr>
          <w:rStyle w:val="normaltextrun"/>
          <w:rFonts w:ascii="Times New Roman" w:hAnsi="Times New Roman" w:cs="Times New Roman"/>
          <w:i/>
          <w:color w:val="000000" w:themeColor="text1"/>
          <w:sz w:val="24"/>
          <w:szCs w:val="24"/>
          <w:shd w:val="clear" w:color="auto" w:fill="FFFFFF"/>
        </w:rPr>
        <w:t>SL</w:t>
      </w:r>
      <w:r w:rsidR="00C06484" w:rsidRPr="0069202B">
        <w:rPr>
          <w:rFonts w:ascii="Times" w:hAnsi="Times" w:cs="Times"/>
          <w:i/>
        </w:rPr>
        <w:t xml:space="preserve"> operation on FR2 licensed spectrum [RAN1, RAN2, RAN4]</w:t>
      </w:r>
      <w:bookmarkEnd w:id="2"/>
      <w:r w:rsidR="00C06484" w:rsidRPr="0069202B">
        <w:rPr>
          <w:rFonts w:ascii="Times" w:hAnsi="Times" w:cs="Times"/>
          <w:i/>
        </w:rPr>
        <w:t xml:space="preserve"> (Determine in RAN#98-e whether to continue the study or study + specification work for FR2 until the end of R18)</w:t>
      </w:r>
    </w:p>
    <w:p w14:paraId="4CD6AB92" w14:textId="77777777" w:rsidR="00D47B77" w:rsidRPr="0069202B" w:rsidRDefault="00C06484" w:rsidP="004A2C94">
      <w:pPr>
        <w:pStyle w:val="ListParagraph"/>
        <w:numPr>
          <w:ilvl w:val="1"/>
          <w:numId w:val="12"/>
        </w:numPr>
        <w:overflowPunct w:val="0"/>
        <w:autoSpaceDE w:val="0"/>
        <w:autoSpaceDN w:val="0"/>
        <w:adjustRightInd w:val="0"/>
        <w:spacing w:before="120" w:after="0" w:line="240" w:lineRule="auto"/>
        <w:jc w:val="both"/>
        <w:textAlignment w:val="baseline"/>
        <w:rPr>
          <w:rFonts w:ascii="Times" w:hAnsi="Times" w:cs="Times"/>
          <w:i/>
        </w:rPr>
      </w:pPr>
      <w:bookmarkStart w:id="3" w:name="_Hlk89917271"/>
      <w:r w:rsidRPr="0069202B">
        <w:rPr>
          <w:rFonts w:ascii="Times" w:hAnsi="Times" w:cs="Times"/>
          <w:i/>
          <w:lang w:eastAsia="ko-KR"/>
        </w:rPr>
        <w:t>Focus only on updating the evaluation methodology for commercial deployment scenario</w:t>
      </w:r>
      <w:bookmarkEnd w:id="3"/>
      <w:r w:rsidRPr="0069202B">
        <w:rPr>
          <w:rFonts w:ascii="Times" w:hAnsi="Times" w:cs="Times"/>
          <w:i/>
          <w:lang w:eastAsia="ko-KR"/>
        </w:rPr>
        <w:t xml:space="preserve"> in 4Q 2022. [RAN1]</w:t>
      </w:r>
      <w:bookmarkStart w:id="4" w:name="_Hlk89917283"/>
    </w:p>
    <w:p w14:paraId="6280E4AA" w14:textId="77777777" w:rsidR="00C06484" w:rsidRPr="0069202B" w:rsidRDefault="00C06484" w:rsidP="004A2C94">
      <w:pPr>
        <w:pStyle w:val="ListParagraph"/>
        <w:numPr>
          <w:ilvl w:val="1"/>
          <w:numId w:val="12"/>
        </w:numPr>
        <w:overflowPunct w:val="0"/>
        <w:autoSpaceDE w:val="0"/>
        <w:autoSpaceDN w:val="0"/>
        <w:adjustRightInd w:val="0"/>
        <w:spacing w:before="120" w:after="0" w:line="240" w:lineRule="auto"/>
        <w:jc w:val="both"/>
        <w:textAlignment w:val="baseline"/>
        <w:rPr>
          <w:rFonts w:ascii="Times" w:hAnsi="Times" w:cs="Times"/>
          <w:i/>
        </w:rPr>
      </w:pPr>
      <w:r w:rsidRPr="0069202B">
        <w:rPr>
          <w:rFonts w:ascii="Times" w:hAnsi="Times" w:cs="Times"/>
          <w:i/>
          <w:lang w:eastAsia="ko-KR"/>
        </w:rPr>
        <w:t xml:space="preserve">Work is limited to the support of </w:t>
      </w:r>
      <w:r w:rsidR="003E487F" w:rsidRPr="0069202B">
        <w:rPr>
          <w:rStyle w:val="normaltextrun"/>
          <w:rFonts w:ascii="Times New Roman" w:hAnsi="Times New Roman" w:cs="Times New Roman"/>
          <w:i/>
          <w:color w:val="000000" w:themeColor="text1"/>
          <w:sz w:val="24"/>
          <w:szCs w:val="24"/>
          <w:shd w:val="clear" w:color="auto" w:fill="FFFFFF"/>
        </w:rPr>
        <w:t>SL</w:t>
      </w:r>
      <w:r w:rsidRPr="0069202B">
        <w:rPr>
          <w:rFonts w:ascii="Times" w:hAnsi="Times" w:cs="Times"/>
          <w:i/>
          <w:lang w:eastAsia="ko-KR"/>
        </w:rPr>
        <w:t xml:space="preserve"> beam management (including initial beam-pairing, beam maintenance, and beam failure recovery, etc) by reusing existing </w:t>
      </w:r>
      <w:r w:rsidR="003E487F" w:rsidRPr="0069202B">
        <w:rPr>
          <w:rStyle w:val="normaltextrun"/>
          <w:rFonts w:ascii="Times New Roman" w:hAnsi="Times New Roman" w:cs="Times New Roman"/>
          <w:i/>
          <w:color w:val="000000" w:themeColor="text1"/>
          <w:sz w:val="24"/>
          <w:szCs w:val="24"/>
          <w:shd w:val="clear" w:color="auto" w:fill="FFFFFF"/>
        </w:rPr>
        <w:t>SL</w:t>
      </w:r>
      <w:r w:rsidR="003E487F" w:rsidRPr="0069202B">
        <w:rPr>
          <w:rFonts w:ascii="Times" w:hAnsi="Times" w:cs="Times"/>
          <w:i/>
          <w:lang w:eastAsia="ko-KR"/>
        </w:rPr>
        <w:t>-</w:t>
      </w:r>
      <w:r w:rsidRPr="0069202B">
        <w:rPr>
          <w:rFonts w:ascii="Times" w:hAnsi="Times" w:cs="Times"/>
          <w:i/>
          <w:lang w:eastAsia="ko-KR"/>
        </w:rPr>
        <w:t xml:space="preserve">CSI framework and reusing </w:t>
      </w:r>
      <w:proofErr w:type="spellStart"/>
      <w:r w:rsidRPr="0069202B">
        <w:rPr>
          <w:rFonts w:ascii="Times" w:hAnsi="Times" w:cs="Times"/>
          <w:i/>
          <w:lang w:eastAsia="ko-KR"/>
        </w:rPr>
        <w:t>Uu</w:t>
      </w:r>
      <w:proofErr w:type="spellEnd"/>
      <w:r w:rsidRPr="0069202B">
        <w:rPr>
          <w:rFonts w:ascii="Times" w:hAnsi="Times" w:cs="Times"/>
          <w:i/>
          <w:lang w:eastAsia="ko-KR"/>
        </w:rPr>
        <w:t xml:space="preserve"> beam management concepts wherever possible.</w:t>
      </w:r>
      <w:bookmarkEnd w:id="4"/>
    </w:p>
    <w:p w14:paraId="05D14BCB" w14:textId="77777777" w:rsidR="00C06484" w:rsidRPr="0069202B" w:rsidRDefault="00C06484" w:rsidP="004A2C94">
      <w:pPr>
        <w:numPr>
          <w:ilvl w:val="1"/>
          <w:numId w:val="10"/>
        </w:numPr>
        <w:overflowPunct w:val="0"/>
        <w:autoSpaceDE w:val="0"/>
        <w:autoSpaceDN w:val="0"/>
        <w:adjustRightInd w:val="0"/>
        <w:spacing w:before="60" w:after="60" w:line="240" w:lineRule="auto"/>
        <w:jc w:val="both"/>
        <w:textAlignment w:val="baseline"/>
        <w:rPr>
          <w:rStyle w:val="normaltextrun"/>
          <w:rFonts w:ascii="Times" w:hAnsi="Times" w:cs="Times"/>
          <w:i/>
          <w:lang w:eastAsia="ko-KR"/>
        </w:rPr>
      </w:pPr>
      <w:bookmarkStart w:id="5" w:name="_Hlk89917309"/>
      <w:r w:rsidRPr="0069202B">
        <w:rPr>
          <w:rFonts w:ascii="Times" w:hAnsi="Times" w:cs="Times"/>
          <w:i/>
          <w:lang w:eastAsia="ko-KR"/>
        </w:rPr>
        <w:t xml:space="preserve">Beam management in FR2 licensed spectrum considers </w:t>
      </w:r>
      <w:r w:rsidR="003E487F" w:rsidRPr="0069202B">
        <w:rPr>
          <w:rStyle w:val="normaltextrun"/>
          <w:rFonts w:ascii="Times New Roman" w:hAnsi="Times New Roman" w:cs="Times New Roman"/>
          <w:i/>
          <w:color w:val="000000" w:themeColor="text1"/>
          <w:sz w:val="24"/>
          <w:szCs w:val="24"/>
          <w:shd w:val="clear" w:color="auto" w:fill="FFFFFF"/>
        </w:rPr>
        <w:t>SL</w:t>
      </w:r>
      <w:r w:rsidRPr="0069202B">
        <w:rPr>
          <w:rFonts w:ascii="Times" w:hAnsi="Times" w:cs="Times"/>
          <w:i/>
          <w:lang w:eastAsia="ko-KR"/>
        </w:rPr>
        <w:t xml:space="preserve"> unicast communication only.</w:t>
      </w:r>
      <w:bookmarkEnd w:id="5"/>
    </w:p>
    <w:p w14:paraId="49554BCA" w14:textId="4C3D874C" w:rsidR="00AE0FCC" w:rsidRDefault="0081677F" w:rsidP="004A2C94">
      <w:pPr>
        <w:jc w:val="both"/>
        <w:rPr>
          <w:rStyle w:val="normaltextrun"/>
          <w:rFonts w:ascii="Times New Roman" w:hAnsi="Times New Roman" w:cs="Times New Roman"/>
          <w:color w:val="000000" w:themeColor="text1"/>
          <w:sz w:val="24"/>
          <w:szCs w:val="24"/>
          <w:shd w:val="clear" w:color="auto" w:fill="FFFFFF"/>
        </w:rPr>
      </w:pPr>
      <w:r w:rsidRPr="008D6CAF">
        <w:rPr>
          <w:rStyle w:val="normaltextrun"/>
          <w:rFonts w:ascii="Times New Roman" w:hAnsi="Times New Roman" w:cs="Times New Roman"/>
          <w:color w:val="000000" w:themeColor="text1"/>
          <w:sz w:val="24"/>
          <w:szCs w:val="24"/>
          <w:shd w:val="clear" w:color="auto" w:fill="FFFFFF"/>
        </w:rPr>
        <w:t xml:space="preserve">This contribution </w:t>
      </w:r>
      <w:r w:rsidR="004A2C94">
        <w:rPr>
          <w:rStyle w:val="normaltextrun"/>
          <w:rFonts w:ascii="Times New Roman" w:hAnsi="Times New Roman" w:cs="Times New Roman"/>
          <w:color w:val="000000" w:themeColor="text1"/>
          <w:sz w:val="24"/>
          <w:szCs w:val="24"/>
          <w:shd w:val="clear" w:color="auto" w:fill="FFFFFF"/>
        </w:rPr>
        <w:t xml:space="preserve">provides details on </w:t>
      </w:r>
      <w:r w:rsidR="00C06484">
        <w:rPr>
          <w:rStyle w:val="normaltextrun"/>
          <w:rFonts w:ascii="Times New Roman" w:hAnsi="Times New Roman" w:cs="Times New Roman"/>
          <w:color w:val="000000" w:themeColor="text1"/>
          <w:sz w:val="24"/>
          <w:szCs w:val="24"/>
          <w:shd w:val="clear" w:color="auto" w:fill="FFFFFF"/>
        </w:rPr>
        <w:t xml:space="preserve">the </w:t>
      </w:r>
      <w:r w:rsidRPr="008D6CAF">
        <w:rPr>
          <w:rStyle w:val="normaltextrun"/>
          <w:rFonts w:ascii="Times New Roman" w:hAnsi="Times New Roman" w:cs="Times New Roman"/>
          <w:color w:val="000000" w:themeColor="text1"/>
          <w:sz w:val="24"/>
          <w:szCs w:val="24"/>
          <w:shd w:val="clear" w:color="auto" w:fill="FFFFFF"/>
        </w:rPr>
        <w:t>evaluation methodol</w:t>
      </w:r>
      <w:r w:rsidR="00B7449D">
        <w:rPr>
          <w:rStyle w:val="normaltextrun"/>
          <w:rFonts w:ascii="Times New Roman" w:hAnsi="Times New Roman" w:cs="Times New Roman"/>
          <w:color w:val="000000" w:themeColor="text1"/>
          <w:sz w:val="24"/>
          <w:szCs w:val="24"/>
          <w:shd w:val="clear" w:color="auto" w:fill="FFFFFF"/>
        </w:rPr>
        <w:t xml:space="preserve">ogies </w:t>
      </w:r>
      <w:r w:rsidR="004A2C94">
        <w:rPr>
          <w:rStyle w:val="normaltextrun"/>
          <w:rFonts w:ascii="Times New Roman" w:hAnsi="Times New Roman" w:cs="Times New Roman"/>
          <w:color w:val="000000" w:themeColor="text1"/>
          <w:sz w:val="24"/>
          <w:szCs w:val="24"/>
          <w:shd w:val="clear" w:color="auto" w:fill="FFFFFF"/>
        </w:rPr>
        <w:t xml:space="preserve">to be considered </w:t>
      </w:r>
      <w:r w:rsidR="00B7449D">
        <w:rPr>
          <w:rStyle w:val="normaltextrun"/>
          <w:rFonts w:ascii="Times New Roman" w:hAnsi="Times New Roman" w:cs="Times New Roman"/>
          <w:color w:val="000000" w:themeColor="text1"/>
          <w:sz w:val="24"/>
          <w:szCs w:val="24"/>
          <w:shd w:val="clear" w:color="auto" w:fill="FFFFFF"/>
        </w:rPr>
        <w:t xml:space="preserve">for </w:t>
      </w:r>
      <w:r w:rsidR="004A2C94">
        <w:rPr>
          <w:rStyle w:val="normaltextrun"/>
          <w:rFonts w:ascii="Times New Roman" w:hAnsi="Times New Roman" w:cs="Times New Roman"/>
          <w:color w:val="000000" w:themeColor="text1"/>
          <w:sz w:val="24"/>
          <w:szCs w:val="24"/>
          <w:shd w:val="clear" w:color="auto" w:fill="FFFFFF"/>
        </w:rPr>
        <w:t xml:space="preserve">FR2 </w:t>
      </w:r>
      <w:r w:rsidR="00B7449D">
        <w:rPr>
          <w:rStyle w:val="normaltextrun"/>
          <w:rFonts w:ascii="Times New Roman" w:hAnsi="Times New Roman" w:cs="Times New Roman"/>
          <w:color w:val="000000" w:themeColor="text1"/>
          <w:sz w:val="24"/>
          <w:szCs w:val="24"/>
          <w:shd w:val="clear" w:color="auto" w:fill="FFFFFF"/>
        </w:rPr>
        <w:t>beam enhancement</w:t>
      </w:r>
      <w:r w:rsidR="004A2C94">
        <w:rPr>
          <w:rStyle w:val="normaltextrun"/>
          <w:rFonts w:ascii="Times New Roman" w:hAnsi="Times New Roman" w:cs="Times New Roman"/>
          <w:color w:val="000000" w:themeColor="text1"/>
          <w:sz w:val="24"/>
          <w:szCs w:val="24"/>
          <w:shd w:val="clear" w:color="auto" w:fill="FFFFFF"/>
        </w:rPr>
        <w:t xml:space="preserve"> sidelink operation</w:t>
      </w:r>
      <w:r w:rsidR="00AE0FCC">
        <w:rPr>
          <w:rStyle w:val="normaltextrun"/>
          <w:rFonts w:ascii="Times New Roman" w:hAnsi="Times New Roman" w:cs="Times New Roman"/>
          <w:color w:val="000000" w:themeColor="text1"/>
          <w:sz w:val="24"/>
          <w:szCs w:val="24"/>
          <w:shd w:val="clear" w:color="auto" w:fill="FFFFFF"/>
        </w:rPr>
        <w:t>.</w:t>
      </w:r>
    </w:p>
    <w:p w14:paraId="68496231" w14:textId="3BAB8599" w:rsidR="001E4696" w:rsidRPr="004E6A16" w:rsidRDefault="001E4696" w:rsidP="004E6A16">
      <w:pPr>
        <w:pStyle w:val="Heading3"/>
        <w:numPr>
          <w:ilvl w:val="0"/>
          <w:numId w:val="27"/>
        </w:numPr>
        <w:ind w:left="360"/>
      </w:pPr>
      <w:r w:rsidRPr="004E6A16">
        <w:t xml:space="preserve">Beam </w:t>
      </w:r>
      <w:r w:rsidR="00FF729C" w:rsidRPr="004E6A16">
        <w:t>enhancement</w:t>
      </w:r>
      <w:r w:rsidRPr="004E6A16">
        <w:t xml:space="preserve"> for NR sidelink communication:</w:t>
      </w:r>
    </w:p>
    <w:p w14:paraId="2CF197E5" w14:textId="1CE935CA" w:rsidR="00DB0DA0" w:rsidRDefault="00B7449D" w:rsidP="004A2C94">
      <w:pPr>
        <w:jc w:val="both"/>
        <w:rPr>
          <w:rFonts w:ascii="Times New Roman" w:eastAsia="Times New Roman" w:hAnsi="Times New Roman" w:cs="Times New Roman"/>
          <w:color w:val="0E101A"/>
          <w:sz w:val="24"/>
          <w:szCs w:val="24"/>
          <w:shd w:val="clear" w:color="auto" w:fill="FFFFFF"/>
          <w:lang w:eastAsia="en-IN"/>
        </w:rPr>
      </w:pPr>
      <w:r>
        <w:rPr>
          <w:rFonts w:ascii="Times New Roman" w:hAnsi="Times New Roman" w:cs="Times New Roman"/>
          <w:sz w:val="24"/>
          <w:szCs w:val="24"/>
        </w:rPr>
        <w:t xml:space="preserve">For beam enhancement use of existing </w:t>
      </w:r>
      <w:r w:rsidR="00FF729C" w:rsidRPr="008D6CAF">
        <w:rPr>
          <w:rFonts w:ascii="Times New Roman" w:hAnsi="Times New Roman" w:cs="Times New Roman"/>
          <w:sz w:val="24"/>
          <w:szCs w:val="24"/>
        </w:rPr>
        <w:t xml:space="preserve">S-SSB and </w:t>
      </w:r>
      <w:r>
        <w:rPr>
          <w:rFonts w:ascii="Times New Roman" w:hAnsi="Times New Roman" w:cs="Times New Roman"/>
          <w:sz w:val="24"/>
          <w:szCs w:val="24"/>
        </w:rPr>
        <w:t>SL-</w:t>
      </w:r>
      <w:r w:rsidR="00FF729C" w:rsidRPr="008D6CAF">
        <w:rPr>
          <w:rFonts w:ascii="Times New Roman" w:hAnsi="Times New Roman" w:cs="Times New Roman"/>
          <w:sz w:val="24"/>
          <w:szCs w:val="24"/>
        </w:rPr>
        <w:t>CSI-RS signals</w:t>
      </w:r>
      <w:r w:rsidR="00AD03B4">
        <w:rPr>
          <w:rFonts w:ascii="Times New Roman" w:hAnsi="Times New Roman" w:cs="Times New Roman"/>
          <w:sz w:val="24"/>
          <w:szCs w:val="24"/>
        </w:rPr>
        <w:t xml:space="preserve"> can be considered</w:t>
      </w:r>
      <w:r w:rsidR="00FF729C" w:rsidRPr="008D6CAF">
        <w:rPr>
          <w:rFonts w:ascii="Times New Roman" w:hAnsi="Times New Roman" w:cs="Times New Roman"/>
          <w:sz w:val="24"/>
          <w:szCs w:val="24"/>
        </w:rPr>
        <w:t xml:space="preserve">. The </w:t>
      </w:r>
      <w:r w:rsidR="00FF729C" w:rsidRPr="008D6CAF">
        <w:rPr>
          <w:rFonts w:ascii="Times New Roman" w:eastAsia="Times New Roman" w:hAnsi="Times New Roman" w:cs="Times New Roman"/>
          <w:color w:val="0E101A"/>
          <w:sz w:val="24"/>
          <w:szCs w:val="24"/>
          <w:shd w:val="clear" w:color="auto" w:fill="FFFFFF"/>
          <w:lang w:eastAsia="en-IN"/>
        </w:rPr>
        <w:t>S-SSB can be transmitted by a UE acting as synchronization reference UE (</w:t>
      </w:r>
      <w:proofErr w:type="spellStart"/>
      <w:r w:rsidR="00FF729C" w:rsidRPr="0069202B">
        <w:rPr>
          <w:rFonts w:ascii="Times New Roman" w:eastAsia="Times New Roman" w:hAnsi="Times New Roman" w:cs="Times New Roman"/>
          <w:i/>
          <w:iCs/>
          <w:color w:val="0E101A"/>
          <w:sz w:val="24"/>
          <w:szCs w:val="24"/>
          <w:shd w:val="clear" w:color="auto" w:fill="FFFFFF"/>
          <w:lang w:eastAsia="en-IN"/>
        </w:rPr>
        <w:t>SyncRefUE</w:t>
      </w:r>
      <w:proofErr w:type="spellEnd"/>
      <w:r w:rsidR="00FF729C" w:rsidRPr="008D6CAF">
        <w:rPr>
          <w:rFonts w:ascii="Times New Roman" w:eastAsia="Times New Roman" w:hAnsi="Times New Roman" w:cs="Times New Roman"/>
          <w:color w:val="0E101A"/>
          <w:sz w:val="24"/>
          <w:szCs w:val="24"/>
          <w:shd w:val="clear" w:color="auto" w:fill="FFFFFF"/>
          <w:lang w:eastAsia="en-IN"/>
        </w:rPr>
        <w:t xml:space="preserve">) only. This is done primarily for slot level synchronization between V2X devices when there is no </w:t>
      </w:r>
      <w:r w:rsidR="00AD03B4">
        <w:rPr>
          <w:rFonts w:ascii="Times New Roman" w:eastAsia="Times New Roman" w:hAnsi="Times New Roman" w:cs="Times New Roman"/>
          <w:color w:val="0E101A"/>
          <w:sz w:val="24"/>
          <w:szCs w:val="24"/>
          <w:shd w:val="clear" w:color="auto" w:fill="FFFFFF"/>
          <w:lang w:eastAsia="en-IN"/>
        </w:rPr>
        <w:t>gNB</w:t>
      </w:r>
      <w:r w:rsidR="00AD03B4" w:rsidRPr="008D6CAF">
        <w:rPr>
          <w:rFonts w:ascii="Times New Roman" w:eastAsia="Times New Roman" w:hAnsi="Times New Roman" w:cs="Times New Roman"/>
          <w:color w:val="0E101A"/>
          <w:sz w:val="24"/>
          <w:szCs w:val="24"/>
          <w:shd w:val="clear" w:color="auto" w:fill="FFFFFF"/>
          <w:lang w:eastAsia="en-IN"/>
        </w:rPr>
        <w:t xml:space="preserve"> </w:t>
      </w:r>
      <w:r w:rsidR="00FF729C" w:rsidRPr="008D6CAF">
        <w:rPr>
          <w:rFonts w:ascii="Times New Roman" w:eastAsia="Times New Roman" w:hAnsi="Times New Roman" w:cs="Times New Roman"/>
          <w:color w:val="0E101A"/>
          <w:sz w:val="24"/>
          <w:szCs w:val="24"/>
          <w:shd w:val="clear" w:color="auto" w:fill="FFFFFF"/>
          <w:lang w:eastAsia="en-IN"/>
        </w:rPr>
        <w:t xml:space="preserve">and/ or GNSS (GPS, </w:t>
      </w:r>
      <w:proofErr w:type="spellStart"/>
      <w:r w:rsidR="00FF729C" w:rsidRPr="008D6CAF">
        <w:rPr>
          <w:rFonts w:ascii="Times New Roman" w:eastAsia="Times New Roman" w:hAnsi="Times New Roman" w:cs="Times New Roman"/>
          <w:color w:val="0E101A"/>
          <w:sz w:val="24"/>
          <w:szCs w:val="24"/>
          <w:shd w:val="clear" w:color="auto" w:fill="FFFFFF"/>
          <w:lang w:eastAsia="en-IN"/>
        </w:rPr>
        <w:t>NavIC</w:t>
      </w:r>
      <w:proofErr w:type="spellEnd"/>
      <w:r w:rsidR="00FF729C" w:rsidRPr="008D6CAF">
        <w:rPr>
          <w:rFonts w:ascii="Times New Roman" w:eastAsia="Times New Roman" w:hAnsi="Times New Roman" w:cs="Times New Roman"/>
          <w:color w:val="0E101A"/>
          <w:sz w:val="24"/>
          <w:szCs w:val="24"/>
          <w:shd w:val="clear" w:color="auto" w:fill="FFFFFF"/>
          <w:lang w:eastAsia="en-IN"/>
        </w:rPr>
        <w:t xml:space="preserve"> etc)</w:t>
      </w:r>
      <w:r w:rsidR="00AD03B4">
        <w:rPr>
          <w:rFonts w:ascii="Times New Roman" w:eastAsia="Times New Roman" w:hAnsi="Times New Roman" w:cs="Times New Roman"/>
          <w:color w:val="0E101A"/>
          <w:sz w:val="24"/>
          <w:szCs w:val="24"/>
          <w:shd w:val="clear" w:color="auto" w:fill="FFFFFF"/>
          <w:lang w:eastAsia="en-IN"/>
        </w:rPr>
        <w:t xml:space="preserve"> based synchronization available</w:t>
      </w:r>
      <w:r w:rsidR="00FF729C" w:rsidRPr="008D6CAF">
        <w:rPr>
          <w:rFonts w:ascii="Times New Roman" w:eastAsia="Times New Roman" w:hAnsi="Times New Roman" w:cs="Times New Roman"/>
          <w:color w:val="0E101A"/>
          <w:sz w:val="24"/>
          <w:szCs w:val="24"/>
          <w:shd w:val="clear" w:color="auto" w:fill="FFFFFF"/>
          <w:lang w:eastAsia="en-IN"/>
        </w:rPr>
        <w:t>. The time-frequency structure of S-SSB is shown in Fig</w:t>
      </w:r>
      <w:r w:rsidR="00AD03B4">
        <w:rPr>
          <w:rFonts w:ascii="Times New Roman" w:eastAsia="Times New Roman" w:hAnsi="Times New Roman" w:cs="Times New Roman"/>
          <w:color w:val="0E101A"/>
          <w:sz w:val="24"/>
          <w:szCs w:val="24"/>
          <w:shd w:val="clear" w:color="auto" w:fill="FFFFFF"/>
          <w:lang w:eastAsia="en-IN"/>
        </w:rPr>
        <w:t>ure</w:t>
      </w:r>
      <w:r w:rsidR="00FF729C" w:rsidRPr="008D6CAF">
        <w:rPr>
          <w:rFonts w:ascii="Times New Roman" w:eastAsia="Times New Roman" w:hAnsi="Times New Roman" w:cs="Times New Roman"/>
          <w:color w:val="0E101A"/>
          <w:sz w:val="24"/>
          <w:szCs w:val="24"/>
          <w:shd w:val="clear" w:color="auto" w:fill="FFFFFF"/>
          <w:lang w:eastAsia="en-IN"/>
        </w:rPr>
        <w:t xml:space="preserve"> 1.</w:t>
      </w:r>
    </w:p>
    <w:p w14:paraId="67AD5F9A" w14:textId="77777777" w:rsidR="00DB0DA0" w:rsidRDefault="00DB0DA0" w:rsidP="00DB0DA0">
      <w:pPr>
        <w:jc w:val="center"/>
        <w:rPr>
          <w:rFonts w:ascii="Times New Roman" w:hAnsi="Times New Roman" w:cs="Times New Roman"/>
          <w:bCs/>
          <w:iCs/>
          <w:color w:val="000000" w:themeColor="text1"/>
        </w:rPr>
      </w:pPr>
      <w:r w:rsidRPr="00FA55DF">
        <w:rPr>
          <w:bCs/>
          <w:noProof/>
          <w:color w:val="000000" w:themeColor="text1"/>
          <w:sz w:val="32"/>
          <w:szCs w:val="32"/>
          <w:lang w:eastAsia="en-IN"/>
        </w:rPr>
        <w:drawing>
          <wp:inline distT="0" distB="0" distL="0" distR="0" wp14:anchorId="64966EB2" wp14:editId="7AA2CAD9">
            <wp:extent cx="4867275" cy="1921089"/>
            <wp:effectExtent l="0" t="0" r="0" b="3175"/>
            <wp:docPr id="2" name="Picture 2" descr="C:\Users\shafi\Downloads\SSB_Stru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hafi\Downloads\SSB_Structur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90437" cy="1930231"/>
                    </a:xfrm>
                    <a:prstGeom prst="rect">
                      <a:avLst/>
                    </a:prstGeom>
                    <a:noFill/>
                    <a:ln>
                      <a:noFill/>
                    </a:ln>
                  </pic:spPr>
                </pic:pic>
              </a:graphicData>
            </a:graphic>
          </wp:inline>
        </w:drawing>
      </w:r>
    </w:p>
    <w:p w14:paraId="7A6E6B88" w14:textId="524CCEFB" w:rsidR="00DB0DA0" w:rsidRPr="00587C5F" w:rsidRDefault="00DB0DA0" w:rsidP="00DB0DA0">
      <w:pPr>
        <w:jc w:val="center"/>
        <w:rPr>
          <w:rFonts w:ascii="Times New Roman" w:hAnsi="Times New Roman" w:cs="Times New Roman"/>
          <w:i/>
        </w:rPr>
      </w:pPr>
      <w:r w:rsidRPr="00587C5F">
        <w:rPr>
          <w:rFonts w:ascii="Times New Roman" w:hAnsi="Times New Roman" w:cs="Times New Roman"/>
          <w:i/>
        </w:rPr>
        <w:t>Figure 1: S-SSB Structure for normal cyclic prefix</w:t>
      </w:r>
    </w:p>
    <w:p w14:paraId="6ABD97D7" w14:textId="77777777" w:rsidR="00DB0DA0" w:rsidRDefault="00DB0DA0" w:rsidP="004A2C94">
      <w:pPr>
        <w:jc w:val="both"/>
        <w:rPr>
          <w:rFonts w:ascii="Times New Roman" w:eastAsia="Times New Roman" w:hAnsi="Times New Roman" w:cs="Times New Roman"/>
          <w:color w:val="0E101A"/>
          <w:sz w:val="24"/>
          <w:szCs w:val="24"/>
          <w:shd w:val="clear" w:color="auto" w:fill="FFFFFF"/>
          <w:lang w:eastAsia="en-IN"/>
        </w:rPr>
      </w:pPr>
    </w:p>
    <w:p w14:paraId="6A3A4B47" w14:textId="445ED15A" w:rsidR="00AD03B4" w:rsidRPr="00AB40FB" w:rsidRDefault="00FF729C" w:rsidP="004A2C94">
      <w:pPr>
        <w:jc w:val="both"/>
        <w:rPr>
          <w:rFonts w:ascii="Times New Roman" w:hAnsi="Times New Roman" w:cs="Times New Roman"/>
          <w:sz w:val="24"/>
          <w:szCs w:val="24"/>
        </w:rPr>
      </w:pPr>
      <w:r w:rsidRPr="008D6CAF">
        <w:rPr>
          <w:rFonts w:ascii="Times New Roman" w:eastAsia="Times New Roman" w:hAnsi="Times New Roman" w:cs="Times New Roman"/>
          <w:color w:val="0E101A"/>
          <w:sz w:val="24"/>
          <w:szCs w:val="24"/>
          <w:shd w:val="clear" w:color="auto" w:fill="FFFFFF"/>
          <w:lang w:eastAsia="en-IN"/>
        </w:rPr>
        <w:t xml:space="preserve"> In time-domain S-SSB is transmitted in </w:t>
      </w:r>
      <m:oMath>
        <m:sSubSup>
          <m:sSubSupPr>
            <m:ctrlPr>
              <w:rPr>
                <w:rFonts w:ascii="Cambria Math" w:eastAsia="Times New Roman" w:hAnsi="Cambria Math" w:cs="Times New Roman"/>
                <w:i/>
                <w:color w:val="0E101A"/>
                <w:sz w:val="24"/>
                <w:szCs w:val="24"/>
                <w:shd w:val="clear" w:color="auto" w:fill="FFFFFF"/>
              </w:rPr>
            </m:ctrlPr>
          </m:sSubSupPr>
          <m:e>
            <m:r>
              <w:rPr>
                <w:rFonts w:ascii="Cambria Math" w:eastAsia="Times New Roman" w:hAnsi="Cambria Math" w:cs="Times New Roman"/>
                <w:color w:val="0E101A"/>
                <w:sz w:val="24"/>
                <w:szCs w:val="24"/>
                <w:shd w:val="clear" w:color="auto" w:fill="FFFFFF"/>
                <w:lang w:eastAsia="en-IN"/>
              </w:rPr>
              <m:t>N</m:t>
            </m:r>
          </m:e>
          <m:sub>
            <m:r>
              <w:rPr>
                <w:rFonts w:ascii="Cambria Math" w:eastAsia="Times New Roman" w:hAnsi="Cambria Math" w:cs="Times New Roman"/>
                <w:color w:val="0E101A"/>
                <w:sz w:val="24"/>
                <w:szCs w:val="24"/>
                <w:shd w:val="clear" w:color="auto" w:fill="FFFFFF"/>
                <w:lang w:eastAsia="en-IN"/>
              </w:rPr>
              <m:t>symb</m:t>
            </m:r>
          </m:sub>
          <m:sup>
            <m:r>
              <w:rPr>
                <w:rFonts w:ascii="Cambria Math" w:eastAsia="Times New Roman" w:hAnsi="Cambria Math" w:cs="Times New Roman"/>
                <w:color w:val="0E101A"/>
                <w:sz w:val="24"/>
                <w:szCs w:val="24"/>
                <w:shd w:val="clear" w:color="auto" w:fill="FFFFFF"/>
                <w:lang w:eastAsia="en-IN"/>
              </w:rPr>
              <m:t>S-SSB</m:t>
            </m:r>
          </m:sup>
        </m:sSubSup>
      </m:oMath>
      <w:r w:rsidRPr="008D6CAF">
        <w:rPr>
          <w:rFonts w:ascii="Times New Roman" w:eastAsia="Times New Roman" w:hAnsi="Times New Roman" w:cs="Times New Roman"/>
          <w:color w:val="00000A"/>
          <w:sz w:val="24"/>
          <w:szCs w:val="24"/>
          <w:shd w:val="clear" w:color="auto" w:fill="FFFFFF"/>
          <w:lang w:eastAsia="en-IN"/>
        </w:rPr>
        <w:t xml:space="preserve"> </w:t>
      </w:r>
      <w:r w:rsidRPr="008D6CAF">
        <w:rPr>
          <w:rFonts w:ascii="Times New Roman" w:eastAsia="Times New Roman" w:hAnsi="Times New Roman" w:cs="Times New Roman"/>
          <w:color w:val="0E101A"/>
          <w:sz w:val="24"/>
          <w:szCs w:val="24"/>
          <w:shd w:val="clear" w:color="auto" w:fill="FFFFFF"/>
          <w:lang w:eastAsia="en-IN"/>
        </w:rPr>
        <w:t xml:space="preserve">OFDM symbols, numbered from 0 to </w:t>
      </w:r>
      <m:oMath>
        <m:sSubSup>
          <m:sSubSupPr>
            <m:ctrlPr>
              <w:rPr>
                <w:rFonts w:ascii="Cambria Math" w:eastAsia="Times New Roman" w:hAnsi="Cambria Math" w:cs="Times New Roman"/>
                <w:i/>
                <w:color w:val="0E101A"/>
                <w:sz w:val="24"/>
                <w:szCs w:val="24"/>
                <w:shd w:val="clear" w:color="auto" w:fill="FFFFFF"/>
              </w:rPr>
            </m:ctrlPr>
          </m:sSubSupPr>
          <m:e>
            <m:r>
              <w:rPr>
                <w:rFonts w:ascii="Cambria Math" w:eastAsia="Times New Roman" w:hAnsi="Cambria Math" w:cs="Times New Roman"/>
                <w:color w:val="0E101A"/>
                <w:sz w:val="24"/>
                <w:szCs w:val="24"/>
                <w:shd w:val="clear" w:color="auto" w:fill="FFFFFF"/>
                <w:lang w:eastAsia="en-IN"/>
              </w:rPr>
              <m:t>N</m:t>
            </m:r>
          </m:e>
          <m:sub>
            <m:r>
              <w:rPr>
                <w:rFonts w:ascii="Cambria Math" w:eastAsia="Times New Roman" w:hAnsi="Cambria Math" w:cs="Times New Roman"/>
                <w:color w:val="0E101A"/>
                <w:sz w:val="24"/>
                <w:szCs w:val="24"/>
                <w:shd w:val="clear" w:color="auto" w:fill="FFFFFF"/>
                <w:lang w:eastAsia="en-IN"/>
              </w:rPr>
              <m:t>symb</m:t>
            </m:r>
          </m:sub>
          <m:sup>
            <m:r>
              <w:rPr>
                <w:rFonts w:ascii="Cambria Math" w:eastAsia="Times New Roman" w:hAnsi="Cambria Math" w:cs="Times New Roman"/>
                <w:color w:val="0E101A"/>
                <w:sz w:val="24"/>
                <w:szCs w:val="24"/>
                <w:shd w:val="clear" w:color="auto" w:fill="FFFFFF"/>
                <w:lang w:eastAsia="en-IN"/>
              </w:rPr>
              <m:t>S-SSB</m:t>
            </m:r>
          </m:sup>
        </m:sSubSup>
        <m:r>
          <w:rPr>
            <w:rFonts w:ascii="Cambria Math" w:eastAsia="Times New Roman" w:hAnsi="Cambria Math" w:cs="Times New Roman"/>
            <w:color w:val="0E101A"/>
            <w:sz w:val="24"/>
            <w:szCs w:val="24"/>
            <w:shd w:val="clear" w:color="auto" w:fill="FFFFFF"/>
            <w:lang w:eastAsia="en-IN"/>
          </w:rPr>
          <m:t>-1</m:t>
        </m:r>
      </m:oMath>
      <w:r w:rsidRPr="008D6CAF">
        <w:rPr>
          <w:rFonts w:ascii="Times New Roman" w:eastAsia="Times New Roman" w:hAnsi="Times New Roman" w:cs="Times New Roman"/>
          <w:color w:val="0E101A"/>
          <w:sz w:val="24"/>
          <w:szCs w:val="24"/>
          <w:shd w:val="clear" w:color="auto" w:fill="FFFFFF"/>
          <w:lang w:eastAsia="en-IN"/>
        </w:rPr>
        <w:t>,</w:t>
      </w:r>
      <w:r w:rsidRPr="008D6CAF">
        <w:rPr>
          <w:rFonts w:ascii="Times New Roman" w:eastAsia="Times New Roman" w:hAnsi="Times New Roman" w:cs="Times New Roman"/>
          <w:color w:val="00000A"/>
          <w:sz w:val="24"/>
          <w:szCs w:val="24"/>
          <w:shd w:val="clear" w:color="auto" w:fill="FFFFFF"/>
          <w:lang w:eastAsia="en-IN"/>
        </w:rPr>
        <w:t xml:space="preserve"> </w:t>
      </w:r>
      <w:r w:rsidRPr="008D6CAF">
        <w:rPr>
          <w:rFonts w:ascii="Times New Roman" w:eastAsia="Times New Roman" w:hAnsi="Times New Roman" w:cs="Times New Roman"/>
          <w:color w:val="0E101A"/>
          <w:sz w:val="24"/>
          <w:szCs w:val="24"/>
          <w:shd w:val="clear" w:color="auto" w:fill="FFFFFF"/>
          <w:lang w:eastAsia="en-IN"/>
        </w:rPr>
        <w:t>where S-PSS occupies 2</w:t>
      </w:r>
      <w:r w:rsidRPr="008D6CAF">
        <w:rPr>
          <w:rFonts w:ascii="Times New Roman" w:eastAsia="Times New Roman" w:hAnsi="Times New Roman" w:cs="Times New Roman"/>
          <w:color w:val="0E101A"/>
          <w:sz w:val="24"/>
          <w:szCs w:val="24"/>
          <w:shd w:val="clear" w:color="auto" w:fill="FFFFFF"/>
          <w:vertAlign w:val="superscript"/>
          <w:lang w:eastAsia="en-IN"/>
        </w:rPr>
        <w:t>nd</w:t>
      </w:r>
      <w:r w:rsidRPr="008D6CAF">
        <w:rPr>
          <w:rFonts w:ascii="Times New Roman" w:eastAsia="Times New Roman" w:hAnsi="Times New Roman" w:cs="Times New Roman"/>
          <w:color w:val="0E101A"/>
          <w:sz w:val="24"/>
          <w:szCs w:val="24"/>
          <w:shd w:val="clear" w:color="auto" w:fill="FFFFFF"/>
          <w:lang w:eastAsia="en-IN"/>
        </w:rPr>
        <w:t xml:space="preserve"> and 3</w:t>
      </w:r>
      <w:r w:rsidRPr="008D6CAF">
        <w:rPr>
          <w:rFonts w:ascii="Times New Roman" w:eastAsia="Times New Roman" w:hAnsi="Times New Roman" w:cs="Times New Roman"/>
          <w:color w:val="0E101A"/>
          <w:sz w:val="24"/>
          <w:szCs w:val="24"/>
          <w:shd w:val="clear" w:color="auto" w:fill="FFFFFF"/>
          <w:vertAlign w:val="superscript"/>
          <w:lang w:eastAsia="en-IN"/>
        </w:rPr>
        <w:t>rd</w:t>
      </w:r>
      <w:r w:rsidRPr="008D6CAF">
        <w:rPr>
          <w:rFonts w:ascii="Times New Roman" w:eastAsia="Times New Roman" w:hAnsi="Times New Roman" w:cs="Times New Roman"/>
          <w:color w:val="0E101A"/>
          <w:sz w:val="24"/>
          <w:szCs w:val="24"/>
          <w:shd w:val="clear" w:color="auto" w:fill="FFFFFF"/>
          <w:lang w:eastAsia="en-IN"/>
        </w:rPr>
        <w:t xml:space="preserve"> symbol, S-SSS occupies 4</w:t>
      </w:r>
      <w:r w:rsidRPr="008D6CAF">
        <w:rPr>
          <w:rFonts w:ascii="Times New Roman" w:eastAsia="Times New Roman" w:hAnsi="Times New Roman" w:cs="Times New Roman"/>
          <w:color w:val="0E101A"/>
          <w:sz w:val="24"/>
          <w:szCs w:val="24"/>
          <w:shd w:val="clear" w:color="auto" w:fill="FFFFFF"/>
          <w:vertAlign w:val="superscript"/>
          <w:lang w:eastAsia="en-IN"/>
        </w:rPr>
        <w:t>th</w:t>
      </w:r>
      <w:r w:rsidRPr="008D6CAF">
        <w:rPr>
          <w:rFonts w:ascii="Times New Roman" w:eastAsia="Times New Roman" w:hAnsi="Times New Roman" w:cs="Times New Roman"/>
          <w:color w:val="0E101A"/>
          <w:sz w:val="24"/>
          <w:szCs w:val="24"/>
          <w:shd w:val="clear" w:color="auto" w:fill="FFFFFF"/>
          <w:lang w:eastAsia="en-IN"/>
        </w:rPr>
        <w:t xml:space="preserve"> and 5</w:t>
      </w:r>
      <w:r w:rsidRPr="008D6CAF">
        <w:rPr>
          <w:rFonts w:ascii="Times New Roman" w:eastAsia="Times New Roman" w:hAnsi="Times New Roman" w:cs="Times New Roman"/>
          <w:color w:val="0E101A"/>
          <w:sz w:val="24"/>
          <w:szCs w:val="24"/>
          <w:shd w:val="clear" w:color="auto" w:fill="FFFFFF"/>
          <w:vertAlign w:val="superscript"/>
          <w:lang w:eastAsia="en-IN"/>
        </w:rPr>
        <w:t>th</w:t>
      </w:r>
      <w:r w:rsidRPr="008D6CAF">
        <w:rPr>
          <w:rFonts w:ascii="Times New Roman" w:eastAsia="Times New Roman" w:hAnsi="Times New Roman" w:cs="Times New Roman"/>
          <w:color w:val="0E101A"/>
          <w:sz w:val="24"/>
          <w:szCs w:val="24"/>
          <w:shd w:val="clear" w:color="auto" w:fill="FFFFFF"/>
          <w:lang w:eastAsia="en-IN"/>
        </w:rPr>
        <w:t xml:space="preserve"> symbol and PSBCH with associated DM-RS are mapped on to 1</w:t>
      </w:r>
      <w:r w:rsidRPr="008D6CAF">
        <w:rPr>
          <w:rFonts w:ascii="Times New Roman" w:eastAsia="Times New Roman" w:hAnsi="Times New Roman" w:cs="Times New Roman"/>
          <w:color w:val="0E101A"/>
          <w:sz w:val="24"/>
          <w:szCs w:val="24"/>
          <w:shd w:val="clear" w:color="auto" w:fill="FFFFFF"/>
          <w:vertAlign w:val="superscript"/>
          <w:lang w:eastAsia="en-IN"/>
        </w:rPr>
        <w:t>st</w:t>
      </w:r>
      <w:r w:rsidRPr="008D6CAF">
        <w:rPr>
          <w:rFonts w:ascii="Times New Roman" w:eastAsia="Times New Roman" w:hAnsi="Times New Roman" w:cs="Times New Roman"/>
          <w:color w:val="0E101A"/>
          <w:sz w:val="24"/>
          <w:szCs w:val="24"/>
          <w:shd w:val="clear" w:color="auto" w:fill="FFFFFF"/>
          <w:lang w:eastAsia="en-IN"/>
        </w:rPr>
        <w:t xml:space="preserve"> and the 6 or 8 symbols after the S-SSS depending upon normal or extended cyclic prefix. Last symbol is used for guard period. Value of  </w:t>
      </w:r>
      <m:oMath>
        <m:sSubSup>
          <m:sSubSupPr>
            <m:ctrlPr>
              <w:rPr>
                <w:rFonts w:ascii="Cambria Math" w:eastAsia="Times New Roman" w:hAnsi="Cambria Math" w:cs="Times New Roman"/>
                <w:i/>
                <w:color w:val="0E101A"/>
                <w:sz w:val="24"/>
                <w:szCs w:val="24"/>
                <w:shd w:val="clear" w:color="auto" w:fill="FFFFFF"/>
              </w:rPr>
            </m:ctrlPr>
          </m:sSubSupPr>
          <m:e>
            <m:r>
              <w:rPr>
                <w:rFonts w:ascii="Cambria Math" w:eastAsia="Times New Roman" w:hAnsi="Cambria Math" w:cs="Times New Roman"/>
                <w:color w:val="0E101A"/>
                <w:sz w:val="24"/>
                <w:szCs w:val="24"/>
                <w:shd w:val="clear" w:color="auto" w:fill="FFFFFF"/>
                <w:lang w:eastAsia="en-IN"/>
              </w:rPr>
              <m:t>N</m:t>
            </m:r>
          </m:e>
          <m:sub>
            <m:r>
              <w:rPr>
                <w:rFonts w:ascii="Cambria Math" w:eastAsia="Times New Roman" w:hAnsi="Cambria Math" w:cs="Times New Roman"/>
                <w:color w:val="0E101A"/>
                <w:sz w:val="24"/>
                <w:szCs w:val="24"/>
                <w:shd w:val="clear" w:color="auto" w:fill="FFFFFF"/>
                <w:lang w:eastAsia="en-IN"/>
              </w:rPr>
              <m:t>symb</m:t>
            </m:r>
          </m:sub>
          <m:sup>
            <m:r>
              <w:rPr>
                <w:rFonts w:ascii="Cambria Math" w:eastAsia="Times New Roman" w:hAnsi="Cambria Math" w:cs="Times New Roman"/>
                <w:color w:val="0E101A"/>
                <w:sz w:val="24"/>
                <w:szCs w:val="24"/>
                <w:shd w:val="clear" w:color="auto" w:fill="FFFFFF"/>
                <w:lang w:eastAsia="en-IN"/>
              </w:rPr>
              <m:t>S-SSB</m:t>
            </m:r>
          </m:sup>
        </m:sSubSup>
        <m:r>
          <w:rPr>
            <w:rFonts w:ascii="Cambria Math" w:eastAsia="Times New Roman" w:hAnsi="Cambria Math" w:cs="Times New Roman"/>
            <w:color w:val="0E101A"/>
            <w:sz w:val="24"/>
            <w:szCs w:val="24"/>
            <w:shd w:val="clear" w:color="auto" w:fill="FFFFFF"/>
            <w:lang w:eastAsia="en-IN"/>
          </w:rPr>
          <m:t xml:space="preserve"> </m:t>
        </m:r>
      </m:oMath>
      <w:r w:rsidRPr="008D6CAF">
        <w:rPr>
          <w:rFonts w:ascii="Times New Roman" w:eastAsia="Times New Roman" w:hAnsi="Times New Roman" w:cs="Times New Roman"/>
          <w:color w:val="0E101A"/>
          <w:sz w:val="24"/>
          <w:szCs w:val="24"/>
          <w:shd w:val="clear" w:color="auto" w:fill="FFFFFF"/>
          <w:lang w:eastAsia="en-IN"/>
        </w:rPr>
        <w:t>is 13 for a normal cyclic prefix and 11 for an extended cyclic prefix. In the frequency domain, S-SSB occupies 132 contiguous subcarriers numbered from 0 to 131.</w:t>
      </w:r>
      <w:r w:rsidR="00B7449D">
        <w:rPr>
          <w:rFonts w:ascii="Times New Roman" w:eastAsia="Times New Roman" w:hAnsi="Times New Roman" w:cs="Times New Roman"/>
          <w:color w:val="0E101A"/>
          <w:sz w:val="24"/>
          <w:szCs w:val="24"/>
          <w:shd w:val="clear" w:color="auto" w:fill="FFFFFF"/>
          <w:lang w:eastAsia="en-IN"/>
        </w:rPr>
        <w:t xml:space="preserve"> </w:t>
      </w:r>
      <w:r w:rsidR="00AB40FB" w:rsidRPr="00AB40FB">
        <w:rPr>
          <w:rFonts w:ascii="Times New Roman" w:hAnsi="Times New Roman" w:cs="Times New Roman"/>
          <w:sz w:val="24"/>
          <w:szCs w:val="24"/>
        </w:rPr>
        <w:t xml:space="preserve">S-SSBs are sent with a fixed periodicity of 160 ms (i.e., 16 frames). The multiple S-SSBs can be sent within one SSSB period. Within one S-SSB period, the number of S-SSBs is (pre-)configurable depending on the </w:t>
      </w:r>
      <w:r w:rsidR="00DB0DA0">
        <w:rPr>
          <w:rFonts w:ascii="Times New Roman" w:hAnsi="Times New Roman" w:cs="Times New Roman"/>
          <w:sz w:val="24"/>
          <w:szCs w:val="24"/>
        </w:rPr>
        <w:t>SCS for FR2 as given in Table 1.</w:t>
      </w:r>
    </w:p>
    <w:p w14:paraId="201A88D6" w14:textId="68FF87CA" w:rsidR="00AB40FB" w:rsidRPr="00587C5F" w:rsidRDefault="00AB40FB" w:rsidP="003E718B">
      <w:pPr>
        <w:jc w:val="center"/>
        <w:rPr>
          <w:rFonts w:ascii="Times New Roman" w:hAnsi="Times New Roman" w:cs="Times New Roman"/>
          <w:i/>
        </w:rPr>
      </w:pPr>
      <w:r w:rsidRPr="00587C5F">
        <w:rPr>
          <w:rFonts w:ascii="Times New Roman" w:hAnsi="Times New Roman" w:cs="Times New Roman"/>
          <w:i/>
        </w:rPr>
        <w:t>Table 1: Number of S-SSB’s within an S-SSB Period</w:t>
      </w:r>
      <w:r w:rsidR="00AD03B4" w:rsidRPr="00587C5F">
        <w:rPr>
          <w:rFonts w:ascii="Times New Roman" w:hAnsi="Times New Roman" w:cs="Times New Roman"/>
          <w:i/>
        </w:rPr>
        <w:t xml:space="preserve"> for FR2</w:t>
      </w:r>
    </w:p>
    <w:tbl>
      <w:tblPr>
        <w:tblStyle w:val="TableGrid"/>
        <w:tblW w:w="0" w:type="auto"/>
        <w:jc w:val="center"/>
        <w:tblLook w:val="04A0" w:firstRow="1" w:lastRow="0" w:firstColumn="1" w:lastColumn="0" w:noHBand="0" w:noVBand="1"/>
      </w:tblPr>
      <w:tblGrid>
        <w:gridCol w:w="3209"/>
        <w:gridCol w:w="3209"/>
        <w:gridCol w:w="3210"/>
      </w:tblGrid>
      <w:tr w:rsidR="00AB40FB" w:rsidRPr="00AB40FB" w14:paraId="527453FF" w14:textId="77777777" w:rsidTr="00AB40FB">
        <w:trPr>
          <w:jc w:val="center"/>
        </w:trPr>
        <w:tc>
          <w:tcPr>
            <w:tcW w:w="3209" w:type="dxa"/>
          </w:tcPr>
          <w:p w14:paraId="35003576" w14:textId="77777777" w:rsidR="00AB40FB" w:rsidRPr="00AB40FB" w:rsidRDefault="00AB40FB" w:rsidP="004A2C94">
            <w:pPr>
              <w:jc w:val="both"/>
              <w:rPr>
                <w:rFonts w:ascii="Times New Roman" w:eastAsia="Times New Roman" w:hAnsi="Times New Roman" w:cs="Times New Roman"/>
                <w:color w:val="0E101A"/>
                <w:sz w:val="24"/>
                <w:szCs w:val="24"/>
                <w:shd w:val="clear" w:color="auto" w:fill="FFFFFF"/>
                <w:lang w:eastAsia="en-IN"/>
              </w:rPr>
            </w:pPr>
            <w:r w:rsidRPr="00AB40FB">
              <w:rPr>
                <w:rFonts w:ascii="Times New Roman" w:eastAsia="Times New Roman" w:hAnsi="Times New Roman" w:cs="Times New Roman"/>
                <w:color w:val="0E101A"/>
                <w:sz w:val="24"/>
                <w:szCs w:val="24"/>
                <w:shd w:val="clear" w:color="auto" w:fill="FFFFFF"/>
                <w:lang w:eastAsia="en-IN"/>
              </w:rPr>
              <w:t>Frequency Range</w:t>
            </w:r>
          </w:p>
        </w:tc>
        <w:tc>
          <w:tcPr>
            <w:tcW w:w="3209" w:type="dxa"/>
          </w:tcPr>
          <w:p w14:paraId="640FC0CA" w14:textId="77777777" w:rsidR="00AB40FB" w:rsidRPr="00AB40FB" w:rsidRDefault="00AB40FB" w:rsidP="004A2C94">
            <w:pPr>
              <w:jc w:val="both"/>
              <w:rPr>
                <w:rFonts w:ascii="Times New Roman" w:eastAsia="Times New Roman" w:hAnsi="Times New Roman" w:cs="Times New Roman"/>
                <w:color w:val="0E101A"/>
                <w:sz w:val="24"/>
                <w:szCs w:val="24"/>
                <w:shd w:val="clear" w:color="auto" w:fill="FFFFFF"/>
                <w:lang w:eastAsia="en-IN"/>
              </w:rPr>
            </w:pPr>
            <w:r w:rsidRPr="00AB40FB">
              <w:rPr>
                <w:rFonts w:ascii="Times New Roman" w:eastAsia="Times New Roman" w:hAnsi="Times New Roman" w:cs="Times New Roman"/>
                <w:color w:val="0E101A"/>
                <w:sz w:val="24"/>
                <w:szCs w:val="24"/>
                <w:shd w:val="clear" w:color="auto" w:fill="FFFFFF"/>
                <w:lang w:eastAsia="en-IN"/>
              </w:rPr>
              <w:t>Subcarrier spacing (SCS)</w:t>
            </w:r>
          </w:p>
        </w:tc>
        <w:tc>
          <w:tcPr>
            <w:tcW w:w="3210" w:type="dxa"/>
          </w:tcPr>
          <w:p w14:paraId="4B63E5D1" w14:textId="77777777" w:rsidR="00AB40FB" w:rsidRPr="00AB40FB" w:rsidRDefault="00AB40FB" w:rsidP="004A2C94">
            <w:pPr>
              <w:jc w:val="both"/>
              <w:rPr>
                <w:rFonts w:ascii="Times New Roman" w:eastAsia="Times New Roman" w:hAnsi="Times New Roman" w:cs="Times New Roman"/>
                <w:color w:val="0E101A"/>
                <w:sz w:val="24"/>
                <w:szCs w:val="24"/>
                <w:shd w:val="clear" w:color="auto" w:fill="FFFFFF"/>
                <w:lang w:eastAsia="en-IN"/>
              </w:rPr>
            </w:pPr>
            <w:r w:rsidRPr="00AB40FB">
              <w:rPr>
                <w:rFonts w:ascii="Times New Roman" w:hAnsi="Times New Roman" w:cs="Times New Roman"/>
                <w:sz w:val="24"/>
                <w:szCs w:val="24"/>
              </w:rPr>
              <w:t>Number of S-SSBs per period</w:t>
            </w:r>
          </w:p>
        </w:tc>
      </w:tr>
      <w:tr w:rsidR="00AB40FB" w:rsidRPr="00AB40FB" w14:paraId="61B1328D" w14:textId="77777777" w:rsidTr="00AD03B4">
        <w:trPr>
          <w:jc w:val="center"/>
        </w:trPr>
        <w:tc>
          <w:tcPr>
            <w:tcW w:w="3209" w:type="dxa"/>
            <w:vMerge w:val="restart"/>
            <w:vAlign w:val="center"/>
          </w:tcPr>
          <w:p w14:paraId="1FBBB18F" w14:textId="77777777" w:rsidR="00AB40FB" w:rsidRPr="00AB40FB" w:rsidRDefault="00AB40FB" w:rsidP="00AD03B4">
            <w:pPr>
              <w:jc w:val="center"/>
              <w:rPr>
                <w:rFonts w:ascii="Times New Roman" w:eastAsia="Times New Roman" w:hAnsi="Times New Roman" w:cs="Times New Roman"/>
                <w:color w:val="0E101A"/>
                <w:sz w:val="24"/>
                <w:szCs w:val="24"/>
                <w:shd w:val="clear" w:color="auto" w:fill="FFFFFF"/>
                <w:lang w:eastAsia="en-IN"/>
              </w:rPr>
            </w:pPr>
            <w:r w:rsidRPr="00AB40FB">
              <w:rPr>
                <w:rFonts w:ascii="Times New Roman" w:eastAsia="Times New Roman" w:hAnsi="Times New Roman" w:cs="Times New Roman"/>
                <w:color w:val="0E101A"/>
                <w:sz w:val="24"/>
                <w:szCs w:val="24"/>
                <w:shd w:val="clear" w:color="auto" w:fill="FFFFFF"/>
                <w:lang w:eastAsia="en-IN"/>
              </w:rPr>
              <w:t>FR2</w:t>
            </w:r>
          </w:p>
        </w:tc>
        <w:tc>
          <w:tcPr>
            <w:tcW w:w="3209" w:type="dxa"/>
            <w:vAlign w:val="center"/>
          </w:tcPr>
          <w:p w14:paraId="7E9783B3" w14:textId="77777777" w:rsidR="00AB40FB" w:rsidRPr="00AB40FB" w:rsidRDefault="00AB40FB" w:rsidP="00AD03B4">
            <w:pPr>
              <w:jc w:val="center"/>
              <w:rPr>
                <w:rFonts w:ascii="Times New Roman" w:eastAsia="Times New Roman" w:hAnsi="Times New Roman" w:cs="Times New Roman"/>
                <w:color w:val="0E101A"/>
                <w:sz w:val="24"/>
                <w:szCs w:val="24"/>
                <w:shd w:val="clear" w:color="auto" w:fill="FFFFFF"/>
                <w:lang w:eastAsia="en-IN"/>
              </w:rPr>
            </w:pPr>
            <w:r w:rsidRPr="00AB40FB">
              <w:rPr>
                <w:rFonts w:ascii="Times New Roman" w:eastAsia="Times New Roman" w:hAnsi="Times New Roman" w:cs="Times New Roman"/>
                <w:color w:val="0E101A"/>
                <w:sz w:val="24"/>
                <w:szCs w:val="24"/>
                <w:shd w:val="clear" w:color="auto" w:fill="FFFFFF"/>
                <w:lang w:eastAsia="en-IN"/>
              </w:rPr>
              <w:t>60KHz</w:t>
            </w:r>
          </w:p>
        </w:tc>
        <w:tc>
          <w:tcPr>
            <w:tcW w:w="3210" w:type="dxa"/>
            <w:vAlign w:val="center"/>
          </w:tcPr>
          <w:p w14:paraId="15A4788B" w14:textId="77777777" w:rsidR="00AB40FB" w:rsidRPr="00AB40FB" w:rsidRDefault="00AB40FB" w:rsidP="00AD03B4">
            <w:pPr>
              <w:jc w:val="center"/>
              <w:rPr>
                <w:rFonts w:ascii="Times New Roman" w:eastAsia="Times New Roman" w:hAnsi="Times New Roman" w:cs="Times New Roman"/>
                <w:color w:val="0E101A"/>
                <w:sz w:val="24"/>
                <w:szCs w:val="24"/>
                <w:shd w:val="clear" w:color="auto" w:fill="FFFFFF"/>
                <w:lang w:eastAsia="en-IN"/>
              </w:rPr>
            </w:pPr>
            <w:r w:rsidRPr="00AB40FB">
              <w:rPr>
                <w:rFonts w:ascii="Times New Roman" w:hAnsi="Times New Roman" w:cs="Times New Roman"/>
                <w:sz w:val="24"/>
                <w:szCs w:val="24"/>
              </w:rPr>
              <w:t>1, 2, 4, 8, 16, 32</w:t>
            </w:r>
          </w:p>
        </w:tc>
      </w:tr>
      <w:tr w:rsidR="00AB40FB" w:rsidRPr="00AB40FB" w14:paraId="653D3B7E" w14:textId="77777777" w:rsidTr="00AD03B4">
        <w:trPr>
          <w:jc w:val="center"/>
        </w:trPr>
        <w:tc>
          <w:tcPr>
            <w:tcW w:w="3209" w:type="dxa"/>
            <w:vMerge/>
            <w:vAlign w:val="center"/>
          </w:tcPr>
          <w:p w14:paraId="65ED450E" w14:textId="77777777" w:rsidR="00AB40FB" w:rsidRPr="00AB40FB" w:rsidRDefault="00AB40FB" w:rsidP="00AD03B4">
            <w:pPr>
              <w:jc w:val="center"/>
              <w:rPr>
                <w:rFonts w:ascii="Times New Roman" w:eastAsia="Times New Roman" w:hAnsi="Times New Roman" w:cs="Times New Roman"/>
                <w:color w:val="0E101A"/>
                <w:sz w:val="24"/>
                <w:szCs w:val="24"/>
                <w:shd w:val="clear" w:color="auto" w:fill="FFFFFF"/>
                <w:lang w:eastAsia="en-IN"/>
              </w:rPr>
            </w:pPr>
          </w:p>
        </w:tc>
        <w:tc>
          <w:tcPr>
            <w:tcW w:w="3209" w:type="dxa"/>
            <w:vAlign w:val="center"/>
          </w:tcPr>
          <w:p w14:paraId="5A7F1143" w14:textId="77777777" w:rsidR="00AB40FB" w:rsidRPr="00AB40FB" w:rsidRDefault="00AB40FB" w:rsidP="00AD03B4">
            <w:pPr>
              <w:jc w:val="center"/>
              <w:rPr>
                <w:rFonts w:ascii="Times New Roman" w:eastAsia="Times New Roman" w:hAnsi="Times New Roman" w:cs="Times New Roman"/>
                <w:color w:val="0E101A"/>
                <w:sz w:val="24"/>
                <w:szCs w:val="24"/>
                <w:shd w:val="clear" w:color="auto" w:fill="FFFFFF"/>
                <w:lang w:eastAsia="en-IN"/>
              </w:rPr>
            </w:pPr>
            <w:r w:rsidRPr="00AB40FB">
              <w:rPr>
                <w:rFonts w:ascii="Times New Roman" w:eastAsia="Times New Roman" w:hAnsi="Times New Roman" w:cs="Times New Roman"/>
                <w:color w:val="0E101A"/>
                <w:sz w:val="24"/>
                <w:szCs w:val="24"/>
                <w:shd w:val="clear" w:color="auto" w:fill="FFFFFF"/>
                <w:lang w:eastAsia="en-IN"/>
              </w:rPr>
              <w:t>120KHz</w:t>
            </w:r>
          </w:p>
        </w:tc>
        <w:tc>
          <w:tcPr>
            <w:tcW w:w="3210" w:type="dxa"/>
            <w:vAlign w:val="center"/>
          </w:tcPr>
          <w:p w14:paraId="57C615C0" w14:textId="77777777" w:rsidR="00AB40FB" w:rsidRPr="00AB40FB" w:rsidRDefault="00AB40FB" w:rsidP="00AD03B4">
            <w:pPr>
              <w:jc w:val="center"/>
              <w:rPr>
                <w:rFonts w:ascii="Times New Roman" w:eastAsia="Times New Roman" w:hAnsi="Times New Roman" w:cs="Times New Roman"/>
                <w:color w:val="0E101A"/>
                <w:sz w:val="24"/>
                <w:szCs w:val="24"/>
                <w:shd w:val="clear" w:color="auto" w:fill="FFFFFF"/>
                <w:lang w:eastAsia="en-IN"/>
              </w:rPr>
            </w:pPr>
            <w:r w:rsidRPr="00AB40FB">
              <w:rPr>
                <w:rFonts w:ascii="Times New Roman" w:hAnsi="Times New Roman" w:cs="Times New Roman"/>
                <w:sz w:val="24"/>
                <w:szCs w:val="24"/>
              </w:rPr>
              <w:t>1, 2, 4, 8, 16, 32, 64</w:t>
            </w:r>
          </w:p>
        </w:tc>
      </w:tr>
    </w:tbl>
    <w:p w14:paraId="7975191A" w14:textId="77777777" w:rsidR="00DB0DA0" w:rsidRDefault="00DB0DA0" w:rsidP="004A2C94">
      <w:pPr>
        <w:jc w:val="both"/>
        <w:rPr>
          <w:rFonts w:ascii="Times New Roman" w:eastAsia="Times New Roman" w:hAnsi="Times New Roman" w:cs="Times New Roman"/>
          <w:color w:val="0E101A"/>
          <w:sz w:val="24"/>
          <w:szCs w:val="24"/>
          <w:shd w:val="clear" w:color="auto" w:fill="FFFFFF"/>
          <w:lang w:eastAsia="en-IN"/>
        </w:rPr>
      </w:pPr>
    </w:p>
    <w:p w14:paraId="79203B51" w14:textId="3B62DFE3" w:rsidR="001B560D" w:rsidRPr="008D6CAF" w:rsidRDefault="00AB40FB" w:rsidP="004A2C94">
      <w:pPr>
        <w:jc w:val="both"/>
        <w:rPr>
          <w:rFonts w:ascii="Times New Roman" w:eastAsia="Times New Roman" w:hAnsi="Times New Roman" w:cs="Times New Roman"/>
          <w:color w:val="0E101A"/>
          <w:sz w:val="24"/>
          <w:szCs w:val="24"/>
          <w:shd w:val="clear" w:color="auto" w:fill="FFFFFF"/>
          <w:lang w:eastAsia="en-IN"/>
        </w:rPr>
      </w:pPr>
      <w:r>
        <w:rPr>
          <w:rFonts w:ascii="Times New Roman" w:eastAsia="Times New Roman" w:hAnsi="Times New Roman" w:cs="Times New Roman"/>
          <w:color w:val="0E101A"/>
          <w:sz w:val="24"/>
          <w:szCs w:val="24"/>
          <w:shd w:val="clear" w:color="auto" w:fill="FFFFFF"/>
          <w:lang w:eastAsia="en-IN"/>
        </w:rPr>
        <w:t>These S-SSB’s direction can change with beamforming so that the user terminals</w:t>
      </w:r>
      <w:r w:rsidR="001B560D">
        <w:rPr>
          <w:rFonts w:ascii="Times New Roman" w:eastAsia="Times New Roman" w:hAnsi="Times New Roman" w:cs="Times New Roman"/>
          <w:color w:val="0E101A"/>
          <w:sz w:val="24"/>
          <w:szCs w:val="24"/>
          <w:shd w:val="clear" w:color="auto" w:fill="FFFFFF"/>
          <w:lang w:eastAsia="en-IN"/>
        </w:rPr>
        <w:t xml:space="preserve"> can choose the good beam for data reception. But in present standards reporting of such beam by receiver user terminal is not </w:t>
      </w:r>
      <w:r w:rsidR="003E487F">
        <w:rPr>
          <w:rFonts w:ascii="Times New Roman" w:eastAsia="Times New Roman" w:hAnsi="Times New Roman" w:cs="Times New Roman"/>
          <w:color w:val="0E101A"/>
          <w:sz w:val="24"/>
          <w:szCs w:val="24"/>
          <w:shd w:val="clear" w:color="auto" w:fill="FFFFFF"/>
          <w:lang w:eastAsia="en-IN"/>
        </w:rPr>
        <w:t>supported. In</w:t>
      </w:r>
      <w:r w:rsidR="001B560D">
        <w:rPr>
          <w:rFonts w:ascii="Times New Roman" w:eastAsia="Times New Roman" w:hAnsi="Times New Roman" w:cs="Times New Roman"/>
          <w:color w:val="0E101A"/>
          <w:sz w:val="24"/>
          <w:szCs w:val="24"/>
          <w:shd w:val="clear" w:color="auto" w:fill="FFFFFF"/>
          <w:lang w:eastAsia="en-IN"/>
        </w:rPr>
        <w:t xml:space="preserve"> </w:t>
      </w:r>
      <w:r w:rsidR="003E487F">
        <w:rPr>
          <w:rStyle w:val="normaltextrun"/>
          <w:rFonts w:ascii="Times New Roman" w:hAnsi="Times New Roman" w:cs="Times New Roman"/>
          <w:color w:val="000000" w:themeColor="text1"/>
          <w:sz w:val="24"/>
          <w:szCs w:val="24"/>
          <w:shd w:val="clear" w:color="auto" w:fill="FFFFFF"/>
        </w:rPr>
        <w:t>SL</w:t>
      </w:r>
      <w:r w:rsidR="001B560D">
        <w:rPr>
          <w:rFonts w:ascii="Times New Roman" w:eastAsia="Times New Roman" w:hAnsi="Times New Roman" w:cs="Times New Roman"/>
          <w:color w:val="0E101A"/>
          <w:sz w:val="24"/>
          <w:szCs w:val="24"/>
          <w:shd w:val="clear" w:color="auto" w:fill="FFFFFF"/>
          <w:lang w:eastAsia="en-IN"/>
        </w:rPr>
        <w:t xml:space="preserve"> enhancement</w:t>
      </w:r>
      <w:r w:rsidR="003E487F">
        <w:rPr>
          <w:rFonts w:ascii="Times New Roman" w:eastAsia="Times New Roman" w:hAnsi="Times New Roman" w:cs="Times New Roman"/>
          <w:color w:val="0E101A"/>
          <w:sz w:val="24"/>
          <w:szCs w:val="24"/>
          <w:shd w:val="clear" w:color="auto" w:fill="FFFFFF"/>
          <w:lang w:eastAsia="en-IN"/>
        </w:rPr>
        <w:t xml:space="preserve"> on FR2</w:t>
      </w:r>
      <w:r w:rsidR="001B560D">
        <w:rPr>
          <w:rFonts w:ascii="Times New Roman" w:eastAsia="Times New Roman" w:hAnsi="Times New Roman" w:cs="Times New Roman"/>
          <w:color w:val="0E101A"/>
          <w:sz w:val="24"/>
          <w:szCs w:val="24"/>
          <w:shd w:val="clear" w:color="auto" w:fill="FFFFFF"/>
          <w:lang w:eastAsia="en-IN"/>
        </w:rPr>
        <w:t xml:space="preserve">, we </w:t>
      </w:r>
      <w:r w:rsidR="002D765B">
        <w:rPr>
          <w:rFonts w:ascii="Times New Roman" w:eastAsia="Times New Roman" w:hAnsi="Times New Roman" w:cs="Times New Roman"/>
          <w:color w:val="0E101A"/>
          <w:sz w:val="24"/>
          <w:szCs w:val="24"/>
          <w:shd w:val="clear" w:color="auto" w:fill="FFFFFF"/>
          <w:lang w:eastAsia="en-IN"/>
        </w:rPr>
        <w:t xml:space="preserve">should study </w:t>
      </w:r>
      <w:r w:rsidR="001B560D">
        <w:rPr>
          <w:rFonts w:ascii="Times New Roman" w:eastAsia="Times New Roman" w:hAnsi="Times New Roman" w:cs="Times New Roman"/>
          <w:color w:val="0E101A"/>
          <w:sz w:val="24"/>
          <w:szCs w:val="24"/>
          <w:shd w:val="clear" w:color="auto" w:fill="FFFFFF"/>
          <w:lang w:eastAsia="en-IN"/>
        </w:rPr>
        <w:t xml:space="preserve">the report of beam </w:t>
      </w:r>
      <w:r w:rsidR="002D765B">
        <w:rPr>
          <w:rFonts w:ascii="Times New Roman" w:eastAsia="Times New Roman" w:hAnsi="Times New Roman" w:cs="Times New Roman"/>
          <w:color w:val="0E101A"/>
          <w:sz w:val="24"/>
          <w:szCs w:val="24"/>
          <w:shd w:val="clear" w:color="auto" w:fill="FFFFFF"/>
          <w:lang w:eastAsia="en-IN"/>
        </w:rPr>
        <w:t>of</w:t>
      </w:r>
      <w:r w:rsidR="00587C5F">
        <w:rPr>
          <w:rFonts w:ascii="Times New Roman" w:eastAsia="Times New Roman" w:hAnsi="Times New Roman" w:cs="Times New Roman"/>
          <w:color w:val="0E101A"/>
          <w:sz w:val="24"/>
          <w:szCs w:val="24"/>
          <w:shd w:val="clear" w:color="auto" w:fill="FFFFFF"/>
          <w:lang w:eastAsia="en-IN"/>
        </w:rPr>
        <w:t xml:space="preserve"> </w:t>
      </w:r>
      <w:r w:rsidR="001B560D">
        <w:rPr>
          <w:rFonts w:ascii="Times New Roman" w:eastAsia="Times New Roman" w:hAnsi="Times New Roman" w:cs="Times New Roman"/>
          <w:color w:val="0E101A"/>
          <w:sz w:val="24"/>
          <w:szCs w:val="24"/>
          <w:shd w:val="clear" w:color="auto" w:fill="FFFFFF"/>
          <w:lang w:eastAsia="en-IN"/>
        </w:rPr>
        <w:t>S-SSB</w:t>
      </w:r>
      <w:r w:rsidR="002D765B">
        <w:rPr>
          <w:rFonts w:ascii="Times New Roman" w:eastAsia="Times New Roman" w:hAnsi="Times New Roman" w:cs="Times New Roman"/>
          <w:color w:val="0E101A"/>
          <w:sz w:val="24"/>
          <w:szCs w:val="24"/>
          <w:shd w:val="clear" w:color="auto" w:fill="FFFFFF"/>
          <w:lang w:eastAsia="en-IN"/>
        </w:rPr>
        <w:t xml:space="preserve"> over feedback channel</w:t>
      </w:r>
      <w:r w:rsidR="001B560D">
        <w:rPr>
          <w:rFonts w:ascii="Times New Roman" w:eastAsia="Times New Roman" w:hAnsi="Times New Roman" w:cs="Times New Roman"/>
          <w:color w:val="0E101A"/>
          <w:sz w:val="24"/>
          <w:szCs w:val="24"/>
          <w:shd w:val="clear" w:color="auto" w:fill="FFFFFF"/>
          <w:lang w:eastAsia="en-IN"/>
        </w:rPr>
        <w:t xml:space="preserve">. </w:t>
      </w:r>
    </w:p>
    <w:p w14:paraId="64909DDE" w14:textId="32AE4713" w:rsidR="00B10963" w:rsidRDefault="00B10963" w:rsidP="004A2C94">
      <w:pPr>
        <w:jc w:val="both"/>
        <w:textAlignment w:val="baseline"/>
        <w:rPr>
          <w:rFonts w:ascii="Times New Roman" w:eastAsia="Times New Roman" w:hAnsi="Times New Roman" w:cs="Times New Roman"/>
          <w:color w:val="000000" w:themeColor="text1"/>
          <w:sz w:val="24"/>
          <w:szCs w:val="24"/>
          <w:lang w:eastAsia="en-IN"/>
        </w:rPr>
      </w:pPr>
      <w:r w:rsidRPr="00B10963">
        <w:rPr>
          <w:rFonts w:ascii="Times New Roman" w:eastAsia="Times New Roman" w:hAnsi="Times New Roman" w:cs="Times New Roman"/>
          <w:color w:val="000000" w:themeColor="text1"/>
          <w:sz w:val="24"/>
          <w:szCs w:val="24"/>
          <w:lang w:eastAsia="en-IN"/>
        </w:rPr>
        <w:t xml:space="preserve">Currently, CSI-RS is being used in NR </w:t>
      </w:r>
      <w:r w:rsidR="003E487F">
        <w:rPr>
          <w:rStyle w:val="normaltextrun"/>
          <w:rFonts w:ascii="Times New Roman" w:hAnsi="Times New Roman" w:cs="Times New Roman"/>
          <w:color w:val="000000" w:themeColor="text1"/>
          <w:sz w:val="24"/>
          <w:szCs w:val="24"/>
          <w:shd w:val="clear" w:color="auto" w:fill="FFFFFF"/>
        </w:rPr>
        <w:t>SL</w:t>
      </w:r>
      <w:r w:rsidRPr="00B10963">
        <w:rPr>
          <w:rFonts w:ascii="Times New Roman" w:eastAsia="Times New Roman" w:hAnsi="Times New Roman" w:cs="Times New Roman"/>
          <w:color w:val="000000" w:themeColor="text1"/>
          <w:sz w:val="24"/>
          <w:szCs w:val="24"/>
          <w:lang w:eastAsia="en-IN"/>
        </w:rPr>
        <w:t xml:space="preserve"> for link adaptation for unicast links based on the reported channel quality indicator (CQI) from receiving (RX) UE to transmitting (TX) UE. CQI is determined based on the channel measurement using CSI-RS transmitted in the PSSCH region from TX- UE. To better spectral efficiency, rank adaption for unicast is supported by measuring the rank using CSI-RS and is indicated using rank indicator (RI). CQI and RI combined represent channel state information (CSI) that can be reported by RX- UE to TX- UE for link and rank adaption. In NR </w:t>
      </w:r>
      <w:r w:rsidR="003E487F">
        <w:rPr>
          <w:rStyle w:val="normaltextrun"/>
          <w:rFonts w:ascii="Times New Roman" w:hAnsi="Times New Roman" w:cs="Times New Roman"/>
          <w:color w:val="000000" w:themeColor="text1"/>
          <w:sz w:val="24"/>
          <w:szCs w:val="24"/>
          <w:shd w:val="clear" w:color="auto" w:fill="FFFFFF"/>
        </w:rPr>
        <w:t>SL</w:t>
      </w:r>
      <w:r w:rsidRPr="00B10963">
        <w:rPr>
          <w:rFonts w:ascii="Times New Roman" w:eastAsia="Times New Roman" w:hAnsi="Times New Roman" w:cs="Times New Roman"/>
          <w:color w:val="000000" w:themeColor="text1"/>
          <w:sz w:val="24"/>
          <w:szCs w:val="24"/>
          <w:lang w:eastAsia="en-IN"/>
        </w:rPr>
        <w:t xml:space="preserve"> CSI is reported using</w:t>
      </w:r>
      <w:r w:rsidR="003E487F">
        <w:rPr>
          <w:rFonts w:ascii="Times New Roman" w:eastAsia="Times New Roman" w:hAnsi="Times New Roman" w:cs="Times New Roman"/>
          <w:color w:val="000000" w:themeColor="text1"/>
          <w:sz w:val="24"/>
          <w:szCs w:val="24"/>
          <w:lang w:eastAsia="en-IN"/>
        </w:rPr>
        <w:t xml:space="preserve"> </w:t>
      </w:r>
      <w:r w:rsidR="003E487F">
        <w:rPr>
          <w:rStyle w:val="normaltextrun"/>
          <w:rFonts w:ascii="Times New Roman" w:hAnsi="Times New Roman" w:cs="Times New Roman"/>
          <w:color w:val="000000" w:themeColor="text1"/>
          <w:sz w:val="24"/>
          <w:szCs w:val="24"/>
          <w:shd w:val="clear" w:color="auto" w:fill="FFFFFF"/>
        </w:rPr>
        <w:t>SL</w:t>
      </w:r>
      <w:r w:rsidRPr="00B10963">
        <w:rPr>
          <w:rFonts w:ascii="Times New Roman" w:eastAsia="Times New Roman" w:hAnsi="Times New Roman" w:cs="Times New Roman"/>
          <w:color w:val="000000" w:themeColor="text1"/>
          <w:sz w:val="24"/>
          <w:szCs w:val="24"/>
          <w:lang w:eastAsia="en-IN"/>
        </w:rPr>
        <w:t xml:space="preserve"> CSI reporting medium access control- control element (MAC-CE) container as described in section 6.1.3.35 of TS 38.321</w:t>
      </w:r>
      <w:r w:rsidR="00517E63">
        <w:rPr>
          <w:rFonts w:ascii="Times New Roman" w:eastAsia="Times New Roman" w:hAnsi="Times New Roman" w:cs="Times New Roman"/>
          <w:color w:val="000000" w:themeColor="text1"/>
          <w:sz w:val="24"/>
          <w:szCs w:val="24"/>
          <w:lang w:eastAsia="en-IN"/>
        </w:rPr>
        <w:t xml:space="preserve"> [2]</w:t>
      </w:r>
      <w:r w:rsidRPr="00B10963">
        <w:rPr>
          <w:rFonts w:ascii="Times New Roman" w:eastAsia="Times New Roman" w:hAnsi="Times New Roman" w:cs="Times New Roman"/>
          <w:color w:val="000000" w:themeColor="text1"/>
          <w:sz w:val="24"/>
          <w:szCs w:val="24"/>
          <w:lang w:eastAsia="en-IN"/>
        </w:rPr>
        <w:t xml:space="preserve"> </w:t>
      </w:r>
      <w:r w:rsidR="002D765B">
        <w:rPr>
          <w:rFonts w:ascii="Times New Roman" w:eastAsia="Times New Roman" w:hAnsi="Times New Roman" w:cs="Times New Roman"/>
          <w:color w:val="000000" w:themeColor="text1"/>
          <w:sz w:val="24"/>
          <w:szCs w:val="24"/>
          <w:lang w:eastAsia="en-IN"/>
        </w:rPr>
        <w:t>and</w:t>
      </w:r>
      <w:r w:rsidR="002D765B" w:rsidRPr="00B10963">
        <w:rPr>
          <w:rFonts w:ascii="Times New Roman" w:eastAsia="Times New Roman" w:hAnsi="Times New Roman" w:cs="Times New Roman"/>
          <w:color w:val="000000" w:themeColor="text1"/>
          <w:sz w:val="24"/>
          <w:szCs w:val="24"/>
          <w:lang w:eastAsia="en-IN"/>
        </w:rPr>
        <w:t xml:space="preserve"> </w:t>
      </w:r>
      <w:r w:rsidRPr="00B10963">
        <w:rPr>
          <w:rFonts w:ascii="Times New Roman" w:eastAsia="Times New Roman" w:hAnsi="Times New Roman" w:cs="Times New Roman"/>
          <w:color w:val="000000" w:themeColor="text1"/>
          <w:sz w:val="24"/>
          <w:szCs w:val="24"/>
          <w:lang w:eastAsia="en-IN"/>
        </w:rPr>
        <w:t xml:space="preserve">is shown in Table 1, RI indicates a value of the rank indicator for </w:t>
      </w:r>
      <w:r w:rsidR="003E487F">
        <w:rPr>
          <w:rStyle w:val="normaltextrun"/>
          <w:rFonts w:ascii="Times New Roman" w:hAnsi="Times New Roman" w:cs="Times New Roman"/>
          <w:color w:val="000000" w:themeColor="text1"/>
          <w:sz w:val="24"/>
          <w:szCs w:val="24"/>
          <w:shd w:val="clear" w:color="auto" w:fill="FFFFFF"/>
        </w:rPr>
        <w:t>SL</w:t>
      </w:r>
      <w:r w:rsidRPr="00B10963">
        <w:rPr>
          <w:rFonts w:ascii="Times New Roman" w:eastAsia="Times New Roman" w:hAnsi="Times New Roman" w:cs="Times New Roman"/>
          <w:color w:val="000000" w:themeColor="text1"/>
          <w:sz w:val="24"/>
          <w:szCs w:val="24"/>
          <w:lang w:eastAsia="en-IN"/>
        </w:rPr>
        <w:t xml:space="preserve"> CSI reporting. The length of the field is 1 bit as up to two layers are supported for </w:t>
      </w:r>
      <w:r w:rsidR="003E487F">
        <w:rPr>
          <w:rStyle w:val="normaltextrun"/>
          <w:rFonts w:ascii="Times New Roman" w:hAnsi="Times New Roman" w:cs="Times New Roman"/>
          <w:color w:val="000000" w:themeColor="text1"/>
          <w:sz w:val="24"/>
          <w:szCs w:val="24"/>
          <w:shd w:val="clear" w:color="auto" w:fill="FFFFFF"/>
        </w:rPr>
        <w:t>SL</w:t>
      </w:r>
      <w:r w:rsidRPr="00B10963">
        <w:rPr>
          <w:rFonts w:ascii="Times New Roman" w:eastAsia="Times New Roman" w:hAnsi="Times New Roman" w:cs="Times New Roman"/>
          <w:color w:val="000000" w:themeColor="text1"/>
          <w:sz w:val="24"/>
          <w:szCs w:val="24"/>
          <w:lang w:eastAsia="en-IN"/>
        </w:rPr>
        <w:t xml:space="preserve"> unicast link. CQI indicates channel quality for </w:t>
      </w:r>
      <w:r w:rsidR="003E487F">
        <w:rPr>
          <w:rStyle w:val="normaltextrun"/>
          <w:rFonts w:ascii="Times New Roman" w:hAnsi="Times New Roman" w:cs="Times New Roman"/>
          <w:color w:val="000000" w:themeColor="text1"/>
          <w:sz w:val="24"/>
          <w:szCs w:val="24"/>
          <w:shd w:val="clear" w:color="auto" w:fill="FFFFFF"/>
        </w:rPr>
        <w:t>SL</w:t>
      </w:r>
      <w:r w:rsidR="003E487F" w:rsidRPr="00B10963">
        <w:rPr>
          <w:rFonts w:ascii="Times New Roman" w:eastAsia="Times New Roman" w:hAnsi="Times New Roman" w:cs="Times New Roman"/>
          <w:color w:val="000000" w:themeColor="text1"/>
          <w:sz w:val="24"/>
          <w:szCs w:val="24"/>
          <w:lang w:eastAsia="en-IN"/>
        </w:rPr>
        <w:t xml:space="preserve"> </w:t>
      </w:r>
      <w:r w:rsidRPr="00B10963">
        <w:rPr>
          <w:rFonts w:ascii="Times New Roman" w:eastAsia="Times New Roman" w:hAnsi="Times New Roman" w:cs="Times New Roman"/>
          <w:color w:val="000000" w:themeColor="text1"/>
          <w:sz w:val="24"/>
          <w:szCs w:val="24"/>
          <w:lang w:eastAsia="en-IN"/>
        </w:rPr>
        <w:t>CSI reporting as specified in clause 8.5 of TS 38.214, the length of the field is 4 bits. R is for reserved bits, set to 0. The existing framework of CSI-RS is enhanced for beam management and the novel method is introduced in the section below</w:t>
      </w:r>
      <w:r>
        <w:rPr>
          <w:rFonts w:ascii="Times New Roman" w:eastAsia="Times New Roman" w:hAnsi="Times New Roman" w:cs="Times New Roman"/>
          <w:color w:val="000000" w:themeColor="text1"/>
          <w:sz w:val="24"/>
          <w:szCs w:val="24"/>
          <w:lang w:eastAsia="en-IN"/>
        </w:rPr>
        <w:t>. </w:t>
      </w:r>
    </w:p>
    <w:p w14:paraId="5F2C3342" w14:textId="77777777" w:rsidR="002D765B" w:rsidRPr="00B10963" w:rsidRDefault="002D765B" w:rsidP="004A2C94">
      <w:pPr>
        <w:jc w:val="both"/>
        <w:textAlignment w:val="baseline"/>
        <w:rPr>
          <w:rFonts w:ascii="Times New Roman" w:eastAsia="Times New Roman" w:hAnsi="Times New Roman" w:cs="Times New Roman"/>
          <w:color w:val="000000" w:themeColor="text1"/>
          <w:sz w:val="24"/>
          <w:szCs w:val="24"/>
          <w:lang w:eastAsia="en-IN"/>
        </w:rPr>
      </w:pPr>
    </w:p>
    <w:tbl>
      <w:tblPr>
        <w:tblW w:w="90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00"/>
        <w:gridCol w:w="1800"/>
        <w:gridCol w:w="1800"/>
        <w:gridCol w:w="1800"/>
        <w:gridCol w:w="1800"/>
      </w:tblGrid>
      <w:tr w:rsidR="00B10963" w:rsidRPr="00B10963" w14:paraId="55481B09" w14:textId="77777777" w:rsidTr="0069202B">
        <w:trPr>
          <w:trHeight w:val="318"/>
          <w:jc w:val="center"/>
        </w:trPr>
        <w:tc>
          <w:tcPr>
            <w:tcW w:w="1800" w:type="dxa"/>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1B0528D7" w14:textId="77777777" w:rsidR="00B10963" w:rsidRPr="00B10963" w:rsidRDefault="00B10963" w:rsidP="0069202B">
            <w:pPr>
              <w:jc w:val="center"/>
              <w:textAlignment w:val="baseline"/>
              <w:rPr>
                <w:rFonts w:ascii="Times New Roman" w:eastAsia="Times New Roman" w:hAnsi="Times New Roman" w:cs="Times New Roman"/>
                <w:color w:val="000000" w:themeColor="text1"/>
                <w:sz w:val="24"/>
                <w:szCs w:val="24"/>
                <w:lang w:eastAsia="en-IN"/>
              </w:rPr>
            </w:pPr>
            <w:r w:rsidRPr="00B10963">
              <w:rPr>
                <w:rFonts w:ascii="Times New Roman" w:eastAsia="Times New Roman" w:hAnsi="Times New Roman" w:cs="Times New Roman"/>
                <w:color w:val="000000" w:themeColor="text1"/>
                <w:sz w:val="24"/>
                <w:szCs w:val="24"/>
                <w:lang w:eastAsia="en-IN"/>
              </w:rPr>
              <w:t>RI</w:t>
            </w:r>
          </w:p>
        </w:tc>
        <w:tc>
          <w:tcPr>
            <w:tcW w:w="1800" w:type="dxa"/>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2FFC75C1" w14:textId="77777777" w:rsidR="00B10963" w:rsidRPr="00B10963" w:rsidRDefault="00B10963" w:rsidP="0069202B">
            <w:pPr>
              <w:jc w:val="center"/>
              <w:textAlignment w:val="baseline"/>
              <w:rPr>
                <w:rFonts w:ascii="Times New Roman" w:eastAsia="Times New Roman" w:hAnsi="Times New Roman" w:cs="Times New Roman"/>
                <w:color w:val="000000" w:themeColor="text1"/>
                <w:sz w:val="24"/>
                <w:szCs w:val="24"/>
                <w:lang w:eastAsia="en-IN"/>
              </w:rPr>
            </w:pPr>
            <w:r w:rsidRPr="00B10963">
              <w:rPr>
                <w:rFonts w:ascii="Times New Roman" w:eastAsia="Times New Roman" w:hAnsi="Times New Roman" w:cs="Times New Roman"/>
                <w:color w:val="000000" w:themeColor="text1"/>
                <w:sz w:val="24"/>
                <w:szCs w:val="24"/>
                <w:lang w:eastAsia="en-IN"/>
              </w:rPr>
              <w:t>CQI</w:t>
            </w:r>
          </w:p>
        </w:tc>
        <w:tc>
          <w:tcPr>
            <w:tcW w:w="1800" w:type="dxa"/>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033E490E" w14:textId="77777777" w:rsidR="00B10963" w:rsidRPr="00B10963" w:rsidRDefault="00B10963" w:rsidP="0069202B">
            <w:pPr>
              <w:jc w:val="center"/>
              <w:textAlignment w:val="baseline"/>
              <w:rPr>
                <w:rFonts w:ascii="Times New Roman" w:eastAsia="Times New Roman" w:hAnsi="Times New Roman" w:cs="Times New Roman"/>
                <w:color w:val="000000" w:themeColor="text1"/>
                <w:sz w:val="24"/>
                <w:szCs w:val="24"/>
                <w:lang w:eastAsia="en-IN"/>
              </w:rPr>
            </w:pPr>
            <w:r w:rsidRPr="00B10963">
              <w:rPr>
                <w:rFonts w:ascii="Times New Roman" w:eastAsia="Times New Roman" w:hAnsi="Times New Roman" w:cs="Times New Roman"/>
                <w:color w:val="000000" w:themeColor="text1"/>
                <w:sz w:val="24"/>
                <w:szCs w:val="24"/>
                <w:lang w:eastAsia="en-IN"/>
              </w:rPr>
              <w:t>R</w:t>
            </w:r>
          </w:p>
        </w:tc>
        <w:tc>
          <w:tcPr>
            <w:tcW w:w="1800" w:type="dxa"/>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07854CB2" w14:textId="77777777" w:rsidR="00B10963" w:rsidRPr="00B10963" w:rsidRDefault="00B10963" w:rsidP="0069202B">
            <w:pPr>
              <w:jc w:val="center"/>
              <w:textAlignment w:val="baseline"/>
              <w:rPr>
                <w:rFonts w:ascii="Times New Roman" w:eastAsia="Times New Roman" w:hAnsi="Times New Roman" w:cs="Times New Roman"/>
                <w:color w:val="000000" w:themeColor="text1"/>
                <w:sz w:val="24"/>
                <w:szCs w:val="24"/>
                <w:lang w:eastAsia="en-IN"/>
              </w:rPr>
            </w:pPr>
            <w:r w:rsidRPr="00B10963">
              <w:rPr>
                <w:rFonts w:ascii="Times New Roman" w:eastAsia="Times New Roman" w:hAnsi="Times New Roman" w:cs="Times New Roman"/>
                <w:color w:val="000000" w:themeColor="text1"/>
                <w:sz w:val="24"/>
                <w:szCs w:val="24"/>
                <w:lang w:eastAsia="en-IN"/>
              </w:rPr>
              <w:t>R</w:t>
            </w:r>
          </w:p>
        </w:tc>
        <w:tc>
          <w:tcPr>
            <w:tcW w:w="1800" w:type="dxa"/>
            <w:tcBorders>
              <w:top w:val="single" w:sz="6" w:space="0" w:color="00000A"/>
              <w:left w:val="single" w:sz="6" w:space="0" w:color="00000A"/>
              <w:bottom w:val="single" w:sz="6" w:space="0" w:color="00000A"/>
              <w:right w:val="single" w:sz="6" w:space="0" w:color="00000A"/>
            </w:tcBorders>
            <w:shd w:val="clear" w:color="auto" w:fill="auto"/>
            <w:vAlign w:val="center"/>
            <w:hideMark/>
          </w:tcPr>
          <w:p w14:paraId="1FDBFB65" w14:textId="77777777" w:rsidR="00B10963" w:rsidRPr="00B10963" w:rsidRDefault="00B10963" w:rsidP="0069202B">
            <w:pPr>
              <w:jc w:val="center"/>
              <w:textAlignment w:val="baseline"/>
              <w:rPr>
                <w:rFonts w:ascii="Times New Roman" w:eastAsia="Times New Roman" w:hAnsi="Times New Roman" w:cs="Times New Roman"/>
                <w:color w:val="000000" w:themeColor="text1"/>
                <w:sz w:val="24"/>
                <w:szCs w:val="24"/>
                <w:lang w:eastAsia="en-IN"/>
              </w:rPr>
            </w:pPr>
            <w:r w:rsidRPr="00B10963">
              <w:rPr>
                <w:rFonts w:ascii="Times New Roman" w:eastAsia="Times New Roman" w:hAnsi="Times New Roman" w:cs="Times New Roman"/>
                <w:color w:val="000000" w:themeColor="text1"/>
                <w:sz w:val="24"/>
                <w:szCs w:val="24"/>
                <w:lang w:eastAsia="en-IN"/>
              </w:rPr>
              <w:t>R</w:t>
            </w:r>
          </w:p>
        </w:tc>
      </w:tr>
    </w:tbl>
    <w:p w14:paraId="4A42128E" w14:textId="00296520" w:rsidR="00B10963" w:rsidRDefault="00B10963" w:rsidP="002D765B">
      <w:pPr>
        <w:jc w:val="center"/>
        <w:rPr>
          <w:rFonts w:ascii="Times New Roman" w:hAnsi="Times New Roman" w:cs="Times New Roman"/>
          <w:i/>
        </w:rPr>
      </w:pPr>
      <w:r w:rsidRPr="0069202B">
        <w:rPr>
          <w:rFonts w:ascii="Times New Roman" w:hAnsi="Times New Roman" w:cs="Times New Roman"/>
          <w:i/>
        </w:rPr>
        <w:t xml:space="preserve">Figure 3: </w:t>
      </w:r>
      <w:r w:rsidR="003E487F" w:rsidRPr="0069202B">
        <w:rPr>
          <w:rStyle w:val="normaltextrun"/>
          <w:rFonts w:ascii="Times New Roman" w:hAnsi="Times New Roman" w:cs="Times New Roman"/>
          <w:i/>
          <w:color w:val="000000" w:themeColor="text1"/>
          <w:shd w:val="clear" w:color="auto" w:fill="FFFFFF"/>
        </w:rPr>
        <w:t>SL</w:t>
      </w:r>
      <w:r w:rsidRPr="0069202B">
        <w:rPr>
          <w:rFonts w:ascii="Times New Roman" w:hAnsi="Times New Roman" w:cs="Times New Roman"/>
          <w:i/>
        </w:rPr>
        <w:t xml:space="preserve"> CSI reporting MAC-CE for channel quality and rank indication</w:t>
      </w:r>
    </w:p>
    <w:p w14:paraId="4F193AE4" w14:textId="77777777" w:rsidR="002D765B" w:rsidRPr="0069202B" w:rsidRDefault="002D765B" w:rsidP="0069202B">
      <w:pPr>
        <w:jc w:val="center"/>
        <w:rPr>
          <w:rFonts w:ascii="Times New Roman" w:hAnsi="Times New Roman" w:cs="Times New Roman"/>
          <w:bCs/>
          <w:iCs/>
        </w:rPr>
      </w:pPr>
    </w:p>
    <w:p w14:paraId="63CEB17E" w14:textId="77777777" w:rsidR="000668FC" w:rsidRDefault="001B560D" w:rsidP="004A2C94">
      <w:pPr>
        <w:jc w:val="both"/>
        <w:rPr>
          <w:rFonts w:ascii="Times New Roman" w:hAnsi="Times New Roman" w:cs="Times New Roman"/>
          <w:bCs/>
          <w:iCs/>
          <w:sz w:val="24"/>
          <w:szCs w:val="24"/>
        </w:rPr>
      </w:pPr>
      <w:r>
        <w:rPr>
          <w:rFonts w:ascii="Times New Roman" w:hAnsi="Times New Roman" w:cs="Times New Roman"/>
          <w:bCs/>
          <w:iCs/>
          <w:sz w:val="24"/>
          <w:szCs w:val="24"/>
        </w:rPr>
        <w:t xml:space="preserve">In present Standards, the reporting of the beam over CSI-RS is not supported for </w:t>
      </w:r>
      <w:r w:rsidR="003E487F">
        <w:rPr>
          <w:rStyle w:val="normaltextrun"/>
          <w:rFonts w:ascii="Times New Roman" w:hAnsi="Times New Roman" w:cs="Times New Roman"/>
          <w:color w:val="000000" w:themeColor="text1"/>
          <w:sz w:val="24"/>
          <w:szCs w:val="24"/>
          <w:shd w:val="clear" w:color="auto" w:fill="FFFFFF"/>
        </w:rPr>
        <w:t>SL</w:t>
      </w:r>
      <w:r>
        <w:rPr>
          <w:rFonts w:ascii="Times New Roman" w:hAnsi="Times New Roman" w:cs="Times New Roman"/>
          <w:bCs/>
          <w:iCs/>
          <w:sz w:val="24"/>
          <w:szCs w:val="24"/>
        </w:rPr>
        <w:t xml:space="preserve"> communication.</w:t>
      </w:r>
    </w:p>
    <w:p w14:paraId="34401E0C" w14:textId="77777777" w:rsidR="00DA01DB" w:rsidRDefault="00DA01DB" w:rsidP="004A2C94">
      <w:pPr>
        <w:jc w:val="both"/>
        <w:rPr>
          <w:rFonts w:ascii="Times New Roman" w:hAnsi="Times New Roman" w:cs="Times New Roman"/>
          <w:b/>
          <w:bCs/>
          <w:iCs/>
          <w:sz w:val="24"/>
          <w:szCs w:val="24"/>
        </w:rPr>
      </w:pPr>
    </w:p>
    <w:p w14:paraId="0B7C1BCC" w14:textId="194CD97C" w:rsidR="001B560D" w:rsidRPr="001B560D" w:rsidRDefault="001B560D" w:rsidP="004A2C94">
      <w:pPr>
        <w:jc w:val="both"/>
        <w:rPr>
          <w:rFonts w:ascii="Times New Roman" w:hAnsi="Times New Roman" w:cs="Times New Roman"/>
          <w:b/>
          <w:bCs/>
          <w:iCs/>
          <w:sz w:val="24"/>
          <w:szCs w:val="24"/>
        </w:rPr>
      </w:pPr>
      <w:r w:rsidRPr="001B560D">
        <w:rPr>
          <w:rFonts w:ascii="Times New Roman" w:hAnsi="Times New Roman" w:cs="Times New Roman"/>
          <w:b/>
          <w:bCs/>
          <w:iCs/>
          <w:sz w:val="24"/>
          <w:szCs w:val="24"/>
        </w:rPr>
        <w:t>Observation 1:</w:t>
      </w:r>
      <w:r>
        <w:rPr>
          <w:rFonts w:ascii="Times New Roman" w:hAnsi="Times New Roman" w:cs="Times New Roman"/>
          <w:b/>
          <w:bCs/>
          <w:iCs/>
          <w:sz w:val="24"/>
          <w:szCs w:val="24"/>
        </w:rPr>
        <w:t xml:space="preserve"> </w:t>
      </w:r>
      <w:r w:rsidRPr="001B560D">
        <w:rPr>
          <w:rFonts w:ascii="Times New Roman" w:hAnsi="Times New Roman" w:cs="Times New Roman"/>
          <w:bCs/>
          <w:iCs/>
          <w:sz w:val="24"/>
          <w:szCs w:val="24"/>
        </w:rPr>
        <w:t xml:space="preserve">S-SSB and </w:t>
      </w:r>
      <w:r w:rsidR="003E487F">
        <w:rPr>
          <w:rStyle w:val="normaltextrun"/>
          <w:rFonts w:ascii="Times New Roman" w:hAnsi="Times New Roman" w:cs="Times New Roman"/>
          <w:color w:val="000000" w:themeColor="text1"/>
          <w:sz w:val="24"/>
          <w:szCs w:val="24"/>
          <w:shd w:val="clear" w:color="auto" w:fill="FFFFFF"/>
        </w:rPr>
        <w:t>SL</w:t>
      </w:r>
      <w:r w:rsidR="003E487F">
        <w:rPr>
          <w:rFonts w:ascii="Times New Roman" w:hAnsi="Times New Roman" w:cs="Times New Roman"/>
          <w:bCs/>
          <w:iCs/>
          <w:sz w:val="24"/>
          <w:szCs w:val="24"/>
        </w:rPr>
        <w:t>-</w:t>
      </w:r>
      <w:r w:rsidRPr="001B560D">
        <w:rPr>
          <w:rFonts w:ascii="Times New Roman" w:hAnsi="Times New Roman" w:cs="Times New Roman"/>
          <w:bCs/>
          <w:iCs/>
          <w:sz w:val="24"/>
          <w:szCs w:val="24"/>
        </w:rPr>
        <w:t xml:space="preserve">CSI-RS can be used for beam </w:t>
      </w:r>
      <w:r w:rsidR="002D765B">
        <w:rPr>
          <w:rFonts w:ascii="Times New Roman" w:hAnsi="Times New Roman" w:cs="Times New Roman"/>
          <w:bCs/>
          <w:iCs/>
          <w:sz w:val="24"/>
          <w:szCs w:val="24"/>
        </w:rPr>
        <w:t>management</w:t>
      </w:r>
      <w:r w:rsidR="002D765B" w:rsidRPr="001B560D">
        <w:rPr>
          <w:rFonts w:ascii="Times New Roman" w:hAnsi="Times New Roman" w:cs="Times New Roman"/>
          <w:bCs/>
          <w:iCs/>
          <w:sz w:val="24"/>
          <w:szCs w:val="24"/>
        </w:rPr>
        <w:t xml:space="preserve"> </w:t>
      </w:r>
      <w:r w:rsidRPr="001B560D">
        <w:rPr>
          <w:rFonts w:ascii="Times New Roman" w:hAnsi="Times New Roman" w:cs="Times New Roman"/>
          <w:bCs/>
          <w:iCs/>
          <w:sz w:val="24"/>
          <w:szCs w:val="24"/>
        </w:rPr>
        <w:t>in present specifications but report</w:t>
      </w:r>
      <w:r w:rsidR="002D765B">
        <w:rPr>
          <w:rFonts w:ascii="Times New Roman" w:hAnsi="Times New Roman" w:cs="Times New Roman"/>
          <w:bCs/>
          <w:iCs/>
          <w:sz w:val="24"/>
          <w:szCs w:val="24"/>
        </w:rPr>
        <w:t>ing</w:t>
      </w:r>
      <w:r w:rsidRPr="001B560D">
        <w:rPr>
          <w:rFonts w:ascii="Times New Roman" w:hAnsi="Times New Roman" w:cs="Times New Roman"/>
          <w:bCs/>
          <w:iCs/>
          <w:sz w:val="24"/>
          <w:szCs w:val="24"/>
        </w:rPr>
        <w:t xml:space="preserve"> of the beam is not supported.</w:t>
      </w:r>
    </w:p>
    <w:p w14:paraId="33431F9A" w14:textId="4BFDDCA0" w:rsidR="00FF729C" w:rsidRDefault="00B10963" w:rsidP="004A2C94">
      <w:pPr>
        <w:jc w:val="both"/>
        <w:rPr>
          <w:rFonts w:ascii="Times New Roman" w:hAnsi="Times New Roman" w:cs="Times New Roman"/>
          <w:sz w:val="24"/>
          <w:szCs w:val="24"/>
        </w:rPr>
      </w:pPr>
      <w:r w:rsidRPr="00B10963">
        <w:rPr>
          <w:rFonts w:ascii="Times New Roman" w:hAnsi="Times New Roman" w:cs="Times New Roman"/>
          <w:b/>
          <w:sz w:val="24"/>
          <w:szCs w:val="24"/>
        </w:rPr>
        <w:t xml:space="preserve">Proposal 1: </w:t>
      </w:r>
      <w:r w:rsidRPr="00B10963">
        <w:rPr>
          <w:rFonts w:ascii="Times New Roman" w:hAnsi="Times New Roman" w:cs="Times New Roman"/>
          <w:sz w:val="24"/>
          <w:szCs w:val="24"/>
        </w:rPr>
        <w:t xml:space="preserve">Evaluation </w:t>
      </w:r>
      <w:r w:rsidR="001B560D">
        <w:rPr>
          <w:rFonts w:ascii="Times New Roman" w:hAnsi="Times New Roman" w:cs="Times New Roman"/>
          <w:sz w:val="24"/>
          <w:szCs w:val="24"/>
        </w:rPr>
        <w:t xml:space="preserve">of S-SSB and </w:t>
      </w:r>
      <w:r w:rsidR="003E487F">
        <w:rPr>
          <w:rStyle w:val="normaltextrun"/>
          <w:rFonts w:ascii="Times New Roman" w:hAnsi="Times New Roman" w:cs="Times New Roman"/>
          <w:color w:val="000000" w:themeColor="text1"/>
          <w:sz w:val="24"/>
          <w:szCs w:val="24"/>
          <w:shd w:val="clear" w:color="auto" w:fill="FFFFFF"/>
        </w:rPr>
        <w:t>SL</w:t>
      </w:r>
      <w:r w:rsidR="003E487F">
        <w:rPr>
          <w:rFonts w:ascii="Times New Roman" w:hAnsi="Times New Roman" w:cs="Times New Roman"/>
          <w:sz w:val="24"/>
          <w:szCs w:val="24"/>
        </w:rPr>
        <w:t xml:space="preserve"> -</w:t>
      </w:r>
      <w:r w:rsidR="001B560D">
        <w:rPr>
          <w:rFonts w:ascii="Times New Roman" w:hAnsi="Times New Roman" w:cs="Times New Roman"/>
          <w:sz w:val="24"/>
          <w:szCs w:val="24"/>
        </w:rPr>
        <w:t xml:space="preserve">CSI-RS for </w:t>
      </w:r>
      <w:r w:rsidR="003E487F">
        <w:rPr>
          <w:rStyle w:val="normaltextrun"/>
          <w:rFonts w:ascii="Times New Roman" w:hAnsi="Times New Roman" w:cs="Times New Roman"/>
          <w:color w:val="000000" w:themeColor="text1"/>
          <w:sz w:val="24"/>
          <w:szCs w:val="24"/>
          <w:shd w:val="clear" w:color="auto" w:fill="FFFFFF"/>
        </w:rPr>
        <w:t>SL</w:t>
      </w:r>
      <w:r w:rsidR="001B560D">
        <w:rPr>
          <w:rFonts w:ascii="Times New Roman" w:hAnsi="Times New Roman" w:cs="Times New Roman"/>
          <w:sz w:val="24"/>
          <w:szCs w:val="24"/>
        </w:rPr>
        <w:t xml:space="preserve"> beam enhancement </w:t>
      </w:r>
      <w:r w:rsidR="003E487F">
        <w:rPr>
          <w:rFonts w:ascii="Times New Roman" w:hAnsi="Times New Roman" w:cs="Times New Roman"/>
          <w:sz w:val="24"/>
          <w:szCs w:val="24"/>
        </w:rPr>
        <w:t xml:space="preserve">on FR2 </w:t>
      </w:r>
      <w:r w:rsidR="001B560D">
        <w:rPr>
          <w:rFonts w:ascii="Times New Roman" w:hAnsi="Times New Roman" w:cs="Times New Roman"/>
          <w:sz w:val="24"/>
          <w:szCs w:val="24"/>
        </w:rPr>
        <w:t>including the reporting mechanism</w:t>
      </w:r>
      <w:r w:rsidR="002D765B">
        <w:rPr>
          <w:rFonts w:ascii="Times New Roman" w:hAnsi="Times New Roman" w:cs="Times New Roman"/>
          <w:sz w:val="24"/>
          <w:szCs w:val="24"/>
        </w:rPr>
        <w:t xml:space="preserve"> should performed in Rel 18 study</w:t>
      </w:r>
      <w:r w:rsidR="001B560D">
        <w:rPr>
          <w:rFonts w:ascii="Times New Roman" w:hAnsi="Times New Roman" w:cs="Times New Roman"/>
          <w:sz w:val="24"/>
          <w:szCs w:val="24"/>
        </w:rPr>
        <w:t>.</w:t>
      </w:r>
    </w:p>
    <w:p w14:paraId="1A3D00FE" w14:textId="77777777" w:rsidR="002D765B" w:rsidRDefault="002D765B" w:rsidP="004A2C94">
      <w:pPr>
        <w:jc w:val="both"/>
        <w:rPr>
          <w:rFonts w:ascii="Times New Roman" w:hAnsi="Times New Roman" w:cs="Times New Roman"/>
          <w:sz w:val="24"/>
          <w:szCs w:val="24"/>
        </w:rPr>
      </w:pPr>
    </w:p>
    <w:p w14:paraId="380B4293" w14:textId="20915790" w:rsidR="00911615" w:rsidRPr="004E6A16" w:rsidRDefault="00911615" w:rsidP="004E6A16">
      <w:pPr>
        <w:pStyle w:val="Heading3"/>
        <w:numPr>
          <w:ilvl w:val="0"/>
          <w:numId w:val="27"/>
        </w:numPr>
        <w:ind w:left="360"/>
      </w:pPr>
      <w:r w:rsidRPr="004E6A16">
        <w:t>Evaluation Methodologies:</w:t>
      </w:r>
    </w:p>
    <w:p w14:paraId="2305E057" w14:textId="511AC7D1" w:rsidR="00911615" w:rsidRDefault="00911615" w:rsidP="004A2C94">
      <w:pPr>
        <w:jc w:val="both"/>
        <w:rPr>
          <w:rFonts w:ascii="Times New Roman" w:hAnsi="Times New Roman" w:cs="Times New Roman"/>
          <w:sz w:val="24"/>
          <w:szCs w:val="24"/>
        </w:rPr>
      </w:pPr>
      <w:r w:rsidRPr="004F030F">
        <w:rPr>
          <w:rFonts w:ascii="Times New Roman" w:hAnsi="Times New Roman" w:cs="Times New Roman"/>
          <w:sz w:val="24"/>
          <w:szCs w:val="24"/>
        </w:rPr>
        <w:t xml:space="preserve">The Link Level </w:t>
      </w:r>
      <w:r>
        <w:rPr>
          <w:rFonts w:ascii="Times New Roman" w:hAnsi="Times New Roman" w:cs="Times New Roman"/>
          <w:sz w:val="24"/>
          <w:szCs w:val="24"/>
        </w:rPr>
        <w:t xml:space="preserve">simulations </w:t>
      </w:r>
      <w:r w:rsidR="00EE15F5">
        <w:rPr>
          <w:rFonts w:ascii="Times New Roman" w:hAnsi="Times New Roman" w:cs="Times New Roman"/>
          <w:sz w:val="24"/>
          <w:szCs w:val="24"/>
        </w:rPr>
        <w:t>can be performed to analyse the link performan</w:t>
      </w:r>
      <w:r w:rsidR="00462AE3">
        <w:rPr>
          <w:rFonts w:ascii="Times New Roman" w:hAnsi="Times New Roman" w:cs="Times New Roman"/>
          <w:sz w:val="24"/>
          <w:szCs w:val="24"/>
        </w:rPr>
        <w:t>ce improvement for over SL</w:t>
      </w:r>
      <w:r w:rsidR="00EE15F5">
        <w:rPr>
          <w:rFonts w:ascii="Times New Roman" w:hAnsi="Times New Roman" w:cs="Times New Roman"/>
          <w:sz w:val="24"/>
          <w:szCs w:val="24"/>
        </w:rPr>
        <w:t xml:space="preserve"> with the use of various beam enhancement techniques. For </w:t>
      </w:r>
      <w:r w:rsidR="00A77F77">
        <w:rPr>
          <w:rFonts w:ascii="Times New Roman" w:hAnsi="Times New Roman" w:cs="Times New Roman"/>
          <w:sz w:val="24"/>
          <w:szCs w:val="24"/>
        </w:rPr>
        <w:t>link level evaluations</w:t>
      </w:r>
      <w:r w:rsidR="00EE15F5">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4F030F">
        <w:rPr>
          <w:rFonts w:ascii="Times New Roman" w:hAnsi="Times New Roman" w:cs="Times New Roman"/>
          <w:sz w:val="24"/>
          <w:szCs w:val="24"/>
        </w:rPr>
        <w:t>signal to interference and noise ratio (SINR)</w:t>
      </w:r>
      <w:r>
        <w:rPr>
          <w:rFonts w:ascii="Times New Roman" w:hAnsi="Times New Roman" w:cs="Times New Roman"/>
          <w:sz w:val="24"/>
          <w:szCs w:val="24"/>
        </w:rPr>
        <w:t xml:space="preserve"> </w:t>
      </w:r>
      <w:r w:rsidR="00A77F77">
        <w:rPr>
          <w:rFonts w:ascii="Times New Roman" w:hAnsi="Times New Roman" w:cs="Times New Roman"/>
          <w:sz w:val="24"/>
          <w:szCs w:val="24"/>
        </w:rPr>
        <w:t xml:space="preserve">can be used as performance parameter in </w:t>
      </w:r>
      <w:r>
        <w:rPr>
          <w:rStyle w:val="normaltextrun"/>
          <w:rFonts w:ascii="Times New Roman" w:hAnsi="Times New Roman" w:cs="Times New Roman"/>
          <w:color w:val="000000" w:themeColor="text1"/>
          <w:sz w:val="24"/>
          <w:szCs w:val="24"/>
          <w:shd w:val="clear" w:color="auto" w:fill="FFFFFF"/>
        </w:rPr>
        <w:t>SL</w:t>
      </w:r>
      <w:r w:rsidRPr="004F030F">
        <w:rPr>
          <w:rFonts w:ascii="Times New Roman" w:hAnsi="Times New Roman" w:cs="Times New Roman"/>
          <w:sz w:val="24"/>
          <w:szCs w:val="24"/>
        </w:rPr>
        <w:t xml:space="preserve"> </w:t>
      </w:r>
      <w:r w:rsidR="00A77F77">
        <w:rPr>
          <w:rFonts w:ascii="Times New Roman" w:hAnsi="Times New Roman" w:cs="Times New Roman"/>
          <w:sz w:val="24"/>
          <w:szCs w:val="24"/>
        </w:rPr>
        <w:t>beam evaluation</w:t>
      </w:r>
      <w:r>
        <w:rPr>
          <w:rFonts w:ascii="Times New Roman" w:hAnsi="Times New Roman" w:cs="Times New Roman"/>
          <w:sz w:val="24"/>
          <w:szCs w:val="24"/>
        </w:rPr>
        <w:t xml:space="preserve">. </w:t>
      </w:r>
    </w:p>
    <w:p w14:paraId="3C40971F" w14:textId="168F6AD4" w:rsidR="00911615" w:rsidRDefault="003E718B" w:rsidP="004A2C94">
      <w:pPr>
        <w:jc w:val="both"/>
        <w:rPr>
          <w:rFonts w:ascii="Times New Roman" w:hAnsi="Times New Roman" w:cs="Times New Roman"/>
          <w:sz w:val="24"/>
          <w:szCs w:val="24"/>
        </w:rPr>
      </w:pPr>
      <w:r>
        <w:rPr>
          <w:rFonts w:ascii="Times New Roman" w:hAnsi="Times New Roman" w:cs="Times New Roman"/>
          <w:sz w:val="24"/>
          <w:szCs w:val="24"/>
        </w:rPr>
        <w:t>A s</w:t>
      </w:r>
      <w:r w:rsidRPr="004F030F">
        <w:rPr>
          <w:rFonts w:ascii="Times New Roman" w:hAnsi="Times New Roman" w:cs="Times New Roman"/>
          <w:sz w:val="24"/>
          <w:szCs w:val="24"/>
        </w:rPr>
        <w:t xml:space="preserve">ystem </w:t>
      </w:r>
      <w:r>
        <w:rPr>
          <w:rFonts w:ascii="Times New Roman" w:hAnsi="Times New Roman" w:cs="Times New Roman"/>
          <w:sz w:val="24"/>
          <w:szCs w:val="24"/>
        </w:rPr>
        <w:t>l</w:t>
      </w:r>
      <w:r w:rsidRPr="004F030F">
        <w:rPr>
          <w:rFonts w:ascii="Times New Roman" w:hAnsi="Times New Roman" w:cs="Times New Roman"/>
          <w:sz w:val="24"/>
          <w:szCs w:val="24"/>
        </w:rPr>
        <w:t>evel simulation</w:t>
      </w:r>
      <w:r w:rsidR="00911615" w:rsidRPr="004F030F">
        <w:rPr>
          <w:rFonts w:ascii="Times New Roman" w:hAnsi="Times New Roman" w:cs="Times New Roman"/>
          <w:sz w:val="24"/>
          <w:szCs w:val="24"/>
        </w:rPr>
        <w:t xml:space="preserve"> </w:t>
      </w:r>
      <w:r w:rsidR="00A77F77">
        <w:rPr>
          <w:rFonts w:ascii="Times New Roman" w:hAnsi="Times New Roman" w:cs="Times New Roman"/>
          <w:sz w:val="24"/>
          <w:szCs w:val="24"/>
        </w:rPr>
        <w:t>can be used to analyse the overall behaviour of the traffic and achievable</w:t>
      </w:r>
      <w:r w:rsidR="00462AE3">
        <w:rPr>
          <w:rFonts w:ascii="Times New Roman" w:hAnsi="Times New Roman" w:cs="Times New Roman"/>
          <w:sz w:val="24"/>
          <w:szCs w:val="24"/>
        </w:rPr>
        <w:t xml:space="preserve"> system efficiency over SL</w:t>
      </w:r>
      <w:r w:rsidR="00A77F77">
        <w:rPr>
          <w:rFonts w:ascii="Times New Roman" w:hAnsi="Times New Roman" w:cs="Times New Roman"/>
          <w:sz w:val="24"/>
          <w:szCs w:val="24"/>
        </w:rPr>
        <w:t xml:space="preserve"> in presence of CSI reporting with beam selection and beam reporting.</w:t>
      </w:r>
      <w:r w:rsidR="006B5F65">
        <w:rPr>
          <w:rFonts w:ascii="Times New Roman" w:hAnsi="Times New Roman" w:cs="Times New Roman"/>
          <w:sz w:val="24"/>
          <w:szCs w:val="24"/>
        </w:rPr>
        <w:t xml:space="preserve"> </w:t>
      </w:r>
      <w:r w:rsidR="00911615">
        <w:rPr>
          <w:rStyle w:val="normaltextrun"/>
          <w:rFonts w:ascii="Times New Roman" w:hAnsi="Times New Roman" w:cs="Times New Roman"/>
          <w:color w:val="000000" w:themeColor="text1"/>
          <w:sz w:val="24"/>
          <w:szCs w:val="24"/>
          <w:shd w:val="clear" w:color="auto" w:fill="FFFFFF"/>
        </w:rPr>
        <w:t>SL</w:t>
      </w:r>
      <w:r w:rsidR="00911615" w:rsidRPr="004F030F">
        <w:rPr>
          <w:rFonts w:ascii="Times New Roman" w:hAnsi="Times New Roman" w:cs="Times New Roman"/>
          <w:sz w:val="24"/>
          <w:szCs w:val="24"/>
        </w:rPr>
        <w:t xml:space="preserve"> communication network system level performance </w:t>
      </w:r>
      <w:r w:rsidR="006B5F65">
        <w:rPr>
          <w:rFonts w:ascii="Times New Roman" w:hAnsi="Times New Roman" w:cs="Times New Roman"/>
          <w:sz w:val="24"/>
          <w:szCs w:val="24"/>
        </w:rPr>
        <w:t xml:space="preserve">can be performed </w:t>
      </w:r>
      <w:r w:rsidR="00911615" w:rsidRPr="004F030F">
        <w:rPr>
          <w:rFonts w:ascii="Times New Roman" w:hAnsi="Times New Roman" w:cs="Times New Roman"/>
          <w:sz w:val="24"/>
          <w:szCs w:val="24"/>
        </w:rPr>
        <w:t>for urban and highway deployment scenarios</w:t>
      </w:r>
      <w:r w:rsidR="006B5F65">
        <w:rPr>
          <w:rFonts w:ascii="Times New Roman" w:hAnsi="Times New Roman" w:cs="Times New Roman"/>
          <w:sz w:val="24"/>
          <w:szCs w:val="24"/>
        </w:rPr>
        <w:t xml:space="preserve"> as per TR 3</w:t>
      </w:r>
      <w:r w:rsidR="008E6A72">
        <w:rPr>
          <w:rFonts w:ascii="Times New Roman" w:hAnsi="Times New Roman" w:cs="Times New Roman"/>
          <w:sz w:val="24"/>
          <w:szCs w:val="24"/>
        </w:rPr>
        <w:t>7</w:t>
      </w:r>
      <w:r w:rsidR="006B5F65">
        <w:rPr>
          <w:rFonts w:ascii="Times New Roman" w:hAnsi="Times New Roman" w:cs="Times New Roman"/>
          <w:sz w:val="24"/>
          <w:szCs w:val="24"/>
        </w:rPr>
        <w:t>.885</w:t>
      </w:r>
      <w:r w:rsidR="00911615" w:rsidRPr="004F030F">
        <w:rPr>
          <w:rFonts w:ascii="Times New Roman" w:hAnsi="Times New Roman" w:cs="Times New Roman"/>
          <w:sz w:val="24"/>
          <w:szCs w:val="24"/>
        </w:rPr>
        <w:t xml:space="preserve">. </w:t>
      </w:r>
      <w:r w:rsidR="00911615">
        <w:rPr>
          <w:rFonts w:ascii="Times New Roman" w:hAnsi="Times New Roman" w:cs="Times New Roman"/>
          <w:sz w:val="24"/>
          <w:szCs w:val="24"/>
        </w:rPr>
        <w:t xml:space="preserve">The system level simulations will </w:t>
      </w:r>
      <w:r w:rsidR="00911615" w:rsidRPr="004F030F">
        <w:rPr>
          <w:rFonts w:ascii="Times New Roman" w:hAnsi="Times New Roman" w:cs="Times New Roman"/>
          <w:sz w:val="24"/>
          <w:szCs w:val="24"/>
        </w:rPr>
        <w:t>provide coverage/capacity metrics such as throughput per square kilometre, throughput per unit of bandwidth, number of users simultaneously supported by the network, and fairness in access to the network.</w:t>
      </w:r>
      <w:r w:rsidR="008E6A72">
        <w:rPr>
          <w:rFonts w:ascii="Times New Roman" w:hAnsi="Times New Roman" w:cs="Times New Roman"/>
          <w:sz w:val="24"/>
          <w:szCs w:val="24"/>
        </w:rPr>
        <w:t xml:space="preserve"> Packet reception ratio (PRR) of type 1 and 2 can be used performance analysis as defined in 37.885. </w:t>
      </w:r>
    </w:p>
    <w:p w14:paraId="170204AF" w14:textId="77777777" w:rsidR="00DA01DB" w:rsidRPr="004F030F" w:rsidRDefault="00DA01DB" w:rsidP="004A2C94">
      <w:pPr>
        <w:jc w:val="both"/>
        <w:rPr>
          <w:rFonts w:ascii="Times New Roman" w:hAnsi="Times New Roman" w:cs="Times New Roman"/>
          <w:sz w:val="24"/>
          <w:szCs w:val="24"/>
        </w:rPr>
      </w:pPr>
    </w:p>
    <w:p w14:paraId="14F2419A" w14:textId="77777777" w:rsidR="00911615" w:rsidRDefault="00911615" w:rsidP="004A2C94">
      <w:pPr>
        <w:jc w:val="both"/>
        <w:rPr>
          <w:rFonts w:ascii="Times New Roman" w:hAnsi="Times New Roman" w:cs="Times New Roman"/>
          <w:sz w:val="24"/>
          <w:szCs w:val="24"/>
        </w:rPr>
      </w:pPr>
      <w:r>
        <w:rPr>
          <w:rFonts w:ascii="Times New Roman" w:hAnsi="Times New Roman" w:cs="Times New Roman"/>
          <w:b/>
          <w:sz w:val="24"/>
          <w:szCs w:val="24"/>
        </w:rPr>
        <w:t xml:space="preserve">Proposal 2: </w:t>
      </w:r>
      <w:r w:rsidRPr="00AE0FCC">
        <w:rPr>
          <w:rFonts w:ascii="Times New Roman" w:hAnsi="Times New Roman" w:cs="Times New Roman"/>
          <w:sz w:val="24"/>
          <w:szCs w:val="24"/>
        </w:rPr>
        <w:t>Link level and system level simulations should be performing for evaluating the beam enhancement on FR2.</w:t>
      </w:r>
    </w:p>
    <w:p w14:paraId="2CCB7369" w14:textId="477615AE" w:rsidR="00173AF3" w:rsidRPr="00AE0FCC" w:rsidRDefault="00173AF3" w:rsidP="004E6A16">
      <w:pPr>
        <w:pStyle w:val="Heading3"/>
        <w:numPr>
          <w:ilvl w:val="0"/>
          <w:numId w:val="27"/>
        </w:numPr>
        <w:ind w:left="360"/>
        <w:rPr>
          <w:rFonts w:ascii="Times New Roman" w:hAnsi="Times New Roman" w:cs="Times New Roman"/>
          <w:szCs w:val="24"/>
        </w:rPr>
      </w:pPr>
      <w:r w:rsidRPr="004E6A16">
        <w:t>Evaluation Scenarios to configure beam enhancement</w:t>
      </w:r>
    </w:p>
    <w:p w14:paraId="14173B0B" w14:textId="7EBD3CA8" w:rsidR="006F614B" w:rsidRPr="00911615" w:rsidRDefault="00173AF3" w:rsidP="004A2C94">
      <w:pPr>
        <w:pStyle w:val="paragraph"/>
        <w:spacing w:before="0" w:beforeAutospacing="0" w:after="0" w:afterAutospacing="0"/>
        <w:jc w:val="both"/>
        <w:textAlignment w:val="baseline"/>
        <w:rPr>
          <w:rFonts w:ascii="Liberation Serif" w:hAnsi="Liberation Serif"/>
          <w:sz w:val="20"/>
          <w:szCs w:val="20"/>
        </w:rPr>
      </w:pPr>
      <w:r>
        <w:t xml:space="preserve">The </w:t>
      </w:r>
      <w:r w:rsidR="003E487F">
        <w:rPr>
          <w:rStyle w:val="normaltextrun"/>
          <w:color w:val="000000" w:themeColor="text1"/>
          <w:shd w:val="clear" w:color="auto" w:fill="FFFFFF"/>
        </w:rPr>
        <w:t>SL</w:t>
      </w:r>
      <w:r>
        <w:t xml:space="preserve"> communication </w:t>
      </w:r>
      <w:r w:rsidR="006F614B">
        <w:t xml:space="preserve">for V2X use case </w:t>
      </w:r>
      <w:r>
        <w:t xml:space="preserve">has been studied and present evaluation reports in Rel-16 and Rel-17 as TR 37.885 </w:t>
      </w:r>
      <w:r w:rsidR="00944A9C">
        <w:t>[</w:t>
      </w:r>
      <w:r w:rsidR="00517E63">
        <w:t>3</w:t>
      </w:r>
      <w:r w:rsidR="00944A9C">
        <w:t>]</w:t>
      </w:r>
      <w:r w:rsidR="00517E63">
        <w:t xml:space="preserve"> </w:t>
      </w:r>
      <w:r>
        <w:t>and TR 38.885</w:t>
      </w:r>
      <w:r w:rsidR="00944A9C">
        <w:t xml:space="preserve"> [</w:t>
      </w:r>
      <w:r w:rsidR="00517E63">
        <w:t>4</w:t>
      </w:r>
      <w:r w:rsidR="00944A9C">
        <w:t>]</w:t>
      </w:r>
      <w:r>
        <w:t xml:space="preserve"> documents</w:t>
      </w:r>
      <w:r w:rsidRPr="00E16883">
        <w:t xml:space="preserve">. </w:t>
      </w:r>
      <w:r w:rsidR="00E16883">
        <w:rPr>
          <w:rStyle w:val="normaltextrun"/>
          <w:rFonts w:eastAsia="Noto Sans CJK SC Regular"/>
        </w:rPr>
        <w:t>For </w:t>
      </w:r>
      <w:r w:rsidR="003E487F">
        <w:rPr>
          <w:rStyle w:val="normaltextrun"/>
          <w:color w:val="000000" w:themeColor="text1"/>
          <w:shd w:val="clear" w:color="auto" w:fill="FFFFFF"/>
        </w:rPr>
        <w:t>SL</w:t>
      </w:r>
      <w:r w:rsidR="00E16883">
        <w:rPr>
          <w:rStyle w:val="normaltextrun"/>
          <w:rFonts w:eastAsia="Noto Sans CJK SC Regular"/>
        </w:rPr>
        <w:t xml:space="preserve"> beam enhancement on FR2</w:t>
      </w:r>
      <w:r w:rsidR="001F69F6" w:rsidRPr="00E16883">
        <w:rPr>
          <w:rStyle w:val="normaltextrun"/>
          <w:rFonts w:eastAsia="Noto Sans CJK SC Regular"/>
        </w:rPr>
        <w:t xml:space="preserve">, V2X use case with highway and urban grid scenarios defined </w:t>
      </w:r>
      <w:r w:rsidR="00E16883">
        <w:rPr>
          <w:rStyle w:val="normaltextrun"/>
          <w:rFonts w:eastAsia="Noto Sans CJK SC Regular"/>
        </w:rPr>
        <w:t>in TR 37.885 can be</w:t>
      </w:r>
      <w:r w:rsidR="001F69F6" w:rsidRPr="00E16883">
        <w:rPr>
          <w:rStyle w:val="normaltextrun"/>
          <w:rFonts w:eastAsia="Noto Sans CJK SC Regular"/>
        </w:rPr>
        <w:t xml:space="preserve"> supported</w:t>
      </w:r>
      <w:r w:rsidR="006F614B" w:rsidRPr="00E16883">
        <w:t>.</w:t>
      </w:r>
      <w:r w:rsidR="006F614B">
        <w:t xml:space="preserve"> The table 2 represents the required evaluation parameters</w:t>
      </w:r>
      <w:r w:rsidR="00E16883">
        <w:t xml:space="preserve"> for two scenarios</w:t>
      </w:r>
      <w:r w:rsidR="006F614B">
        <w:t xml:space="preserve">. </w:t>
      </w:r>
    </w:p>
    <w:p w14:paraId="5A40DBCD" w14:textId="77777777" w:rsidR="006F614B" w:rsidRDefault="006F614B" w:rsidP="004A2C94">
      <w:pPr>
        <w:jc w:val="both"/>
        <w:rPr>
          <w:rFonts w:ascii="Times New Roman" w:hAnsi="Times New Roman" w:cs="Times New Roman"/>
          <w:sz w:val="24"/>
          <w:szCs w:val="24"/>
        </w:rPr>
      </w:pPr>
    </w:p>
    <w:p w14:paraId="053D3A44" w14:textId="77777777" w:rsidR="006F614B" w:rsidRPr="00587C5F" w:rsidRDefault="006F614B" w:rsidP="00587C5F">
      <w:pPr>
        <w:jc w:val="center"/>
        <w:rPr>
          <w:rFonts w:ascii="Times New Roman" w:hAnsi="Times New Roman" w:cs="Times New Roman"/>
          <w:i/>
        </w:rPr>
      </w:pPr>
      <w:r w:rsidRPr="00587C5F">
        <w:rPr>
          <w:rFonts w:ascii="Times New Roman" w:hAnsi="Times New Roman" w:cs="Times New Roman"/>
          <w:i/>
        </w:rPr>
        <w:t xml:space="preserve">Table 2: </w:t>
      </w:r>
      <w:r w:rsidRPr="00587C5F">
        <w:rPr>
          <w:rFonts w:ascii="Times New Roman" w:hAnsi="Times New Roman" w:cs="Times New Roman" w:hint="eastAsia"/>
          <w:i/>
        </w:rPr>
        <w:t xml:space="preserve">Evaluation scenarios </w:t>
      </w:r>
      <w:r w:rsidRPr="00587C5F">
        <w:rPr>
          <w:rFonts w:ascii="Times New Roman" w:hAnsi="Times New Roman" w:cs="Times New Roman"/>
          <w:i/>
        </w:rPr>
        <w:t>for beam enhancement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6F614B" w:rsidRPr="00197B30" w14:paraId="70DBD6F5" w14:textId="77777777" w:rsidTr="00822DF0">
        <w:trPr>
          <w:trHeight w:val="300"/>
          <w:jc w:val="center"/>
        </w:trPr>
        <w:tc>
          <w:tcPr>
            <w:tcW w:w="2545" w:type="dxa"/>
            <w:shd w:val="clear" w:color="auto" w:fill="D9D9D9"/>
            <w:hideMark/>
          </w:tcPr>
          <w:p w14:paraId="18F100AC" w14:textId="77777777" w:rsidR="006F614B" w:rsidRPr="002F4A0C" w:rsidRDefault="006F614B" w:rsidP="004A2C94">
            <w:pPr>
              <w:pStyle w:val="TAH"/>
              <w:jc w:val="both"/>
              <w:rPr>
                <w:lang w:eastAsia="ja-JP"/>
              </w:rPr>
            </w:pPr>
            <w:r w:rsidRPr="002F4A0C">
              <w:rPr>
                <w:lang w:eastAsia="ja-JP"/>
              </w:rPr>
              <w:t>Parameters</w:t>
            </w:r>
          </w:p>
        </w:tc>
        <w:tc>
          <w:tcPr>
            <w:tcW w:w="3123" w:type="dxa"/>
            <w:shd w:val="clear" w:color="auto" w:fill="D9D9D9"/>
          </w:tcPr>
          <w:p w14:paraId="70B38246" w14:textId="77777777" w:rsidR="006F614B" w:rsidRPr="002F4A0C" w:rsidRDefault="006F614B" w:rsidP="004A2C94">
            <w:pPr>
              <w:pStyle w:val="TAH"/>
              <w:jc w:val="both"/>
              <w:rPr>
                <w:lang w:eastAsia="ja-JP"/>
              </w:rPr>
            </w:pPr>
            <w:r w:rsidRPr="002F4A0C">
              <w:rPr>
                <w:lang w:eastAsia="ja-JP"/>
              </w:rPr>
              <w:t>Urban grid for eV2X</w:t>
            </w:r>
          </w:p>
        </w:tc>
        <w:tc>
          <w:tcPr>
            <w:tcW w:w="2976" w:type="dxa"/>
            <w:shd w:val="clear" w:color="auto" w:fill="D9D9D9"/>
          </w:tcPr>
          <w:p w14:paraId="3199B5AF" w14:textId="77777777" w:rsidR="006F614B" w:rsidRPr="002F4A0C" w:rsidRDefault="006F614B" w:rsidP="004A2C94">
            <w:pPr>
              <w:pStyle w:val="TAH"/>
              <w:jc w:val="both"/>
              <w:rPr>
                <w:lang w:eastAsia="ja-JP"/>
              </w:rPr>
            </w:pPr>
            <w:r w:rsidRPr="002F4A0C">
              <w:rPr>
                <w:lang w:eastAsia="ja-JP"/>
              </w:rPr>
              <w:t>Highway for eV2X</w:t>
            </w:r>
          </w:p>
        </w:tc>
      </w:tr>
      <w:tr w:rsidR="006F614B" w:rsidRPr="00197B30" w14:paraId="5BF6FEF3" w14:textId="77777777" w:rsidTr="00822DF0">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3CD273C8" w14:textId="77777777" w:rsidR="006F614B" w:rsidRPr="00197B30" w:rsidRDefault="006F614B" w:rsidP="004A2C94">
            <w:pPr>
              <w:pStyle w:val="TAL"/>
              <w:jc w:val="both"/>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0B0A661" w14:textId="77777777" w:rsidR="006F614B" w:rsidRPr="00197B30" w:rsidRDefault="006F614B" w:rsidP="004A2C94">
            <w:pPr>
              <w:pStyle w:val="TAL"/>
              <w:jc w:val="both"/>
              <w:rPr>
                <w:lang w:val="en-US" w:eastAsia="ko-KR"/>
              </w:rPr>
            </w:pPr>
            <w:r w:rsidRPr="00197B30">
              <w:rPr>
                <w:lang w:val="en-US" w:eastAsia="ko-KR"/>
              </w:rPr>
              <w:t xml:space="preserve">Macro to/from vehicle/pedestrian </w:t>
            </w:r>
            <w:proofErr w:type="gramStart"/>
            <w:r w:rsidRPr="00197B30">
              <w:rPr>
                <w:lang w:val="en-US" w:eastAsia="ko-KR"/>
              </w:rPr>
              <w:t>UE :</w:t>
            </w:r>
            <w:proofErr w:type="gramEnd"/>
            <w:r w:rsidRPr="00197B30">
              <w:rPr>
                <w:lang w:val="en-US" w:eastAsia="ko-KR"/>
              </w:rPr>
              <w:t xml:space="preserve"> </w:t>
            </w:r>
            <w:r w:rsidRPr="00197B30">
              <w:rPr>
                <w:rFonts w:hint="eastAsia"/>
                <w:lang w:val="en-US" w:eastAsia="ko-KR"/>
              </w:rPr>
              <w:t>30</w:t>
            </w:r>
            <w:r w:rsidRPr="00197B30">
              <w:rPr>
                <w:lang w:val="en-US" w:eastAsia="ko-KR"/>
              </w:rPr>
              <w:t xml:space="preserve"> GHz </w:t>
            </w:r>
          </w:p>
          <w:p w14:paraId="43EBD891" w14:textId="77777777" w:rsidR="006F614B" w:rsidRPr="00197B30" w:rsidRDefault="006F614B" w:rsidP="004A2C94">
            <w:pPr>
              <w:pStyle w:val="TAL"/>
              <w:jc w:val="both"/>
              <w:rPr>
                <w:lang w:val="en-US" w:eastAsia="ko-KR"/>
              </w:rPr>
            </w:pPr>
            <w:r w:rsidRPr="00197B30">
              <w:rPr>
                <w:lang w:val="en-US" w:eastAsia="ko-KR"/>
              </w:rPr>
              <w:t xml:space="preserve">Between vehicle/pedestrian UE: </w:t>
            </w:r>
            <w:r>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p>
          <w:p w14:paraId="49DFF9EF" w14:textId="77777777" w:rsidR="006F614B" w:rsidRPr="00197B30" w:rsidRDefault="006F614B" w:rsidP="004A2C94">
            <w:pPr>
              <w:pStyle w:val="TAL"/>
              <w:jc w:val="both"/>
              <w:rPr>
                <w:lang w:val="en-US" w:eastAsia="ko-KR"/>
              </w:rPr>
            </w:pPr>
            <w:r>
              <w:rPr>
                <w:rFonts w:hint="eastAsia"/>
                <w:lang w:val="en-US" w:eastAsia="ko-KR"/>
              </w:rPr>
              <w:t>Micro BS</w:t>
            </w:r>
            <w:r w:rsidRPr="00197B30">
              <w:rPr>
                <w:lang w:val="en-US" w:eastAsia="ko-KR"/>
              </w:rPr>
              <w:t xml:space="preserve"> to/from vehicle/pedestrian </w:t>
            </w:r>
            <w:proofErr w:type="gramStart"/>
            <w:r w:rsidRPr="00197B30">
              <w:rPr>
                <w:lang w:val="en-US" w:eastAsia="ko-KR"/>
              </w:rPr>
              <w:t>UE :</w:t>
            </w:r>
            <w:proofErr w:type="gramEnd"/>
            <w:r w:rsidRPr="00197B30">
              <w:rPr>
                <w:lang w:val="en-US" w:eastAsia="ko-KR"/>
              </w:rPr>
              <w:t xml:space="preserve"> </w:t>
            </w:r>
            <w:r w:rsidRPr="00197B30">
              <w:rPr>
                <w:rFonts w:hint="eastAsia"/>
                <w:lang w:val="en-US" w:eastAsia="ko-KR"/>
              </w:rPr>
              <w:t>30</w:t>
            </w:r>
            <w:r w:rsidRPr="00197B30">
              <w:rPr>
                <w:lang w:val="en-US" w:eastAsia="ko-KR"/>
              </w:rPr>
              <w:t xml:space="preserve"> GHz </w:t>
            </w:r>
          </w:p>
          <w:p w14:paraId="308415B3" w14:textId="120AFFEC" w:rsidR="006F614B" w:rsidRPr="00197B30" w:rsidRDefault="006F614B" w:rsidP="004A2C94">
            <w:pPr>
              <w:pStyle w:val="TAL"/>
              <w:jc w:val="both"/>
              <w:rPr>
                <w:lang w:val="en-US" w:eastAsia="ko-KR"/>
              </w:rPr>
            </w:pPr>
            <w:r w:rsidRPr="00197B30">
              <w:rPr>
                <w:lang w:val="en-US" w:eastAsia="ko-KR"/>
              </w:rPr>
              <w:t>UE-type-RSU</w:t>
            </w:r>
            <w:r w:rsidR="008E6A72">
              <w:rPr>
                <w:lang w:val="en-US" w:eastAsia="ko-KR"/>
              </w:rPr>
              <w:t xml:space="preserve"> </w:t>
            </w:r>
            <w:r w:rsidRPr="00197B30">
              <w:rPr>
                <w:lang w:val="en-US" w:eastAsia="ko-KR"/>
              </w:rPr>
              <w:t xml:space="preserve">to/from vehicle/pedestrian UE: </w:t>
            </w:r>
            <w:r>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 </w:t>
            </w:r>
          </w:p>
          <w:p w14:paraId="56413FA1" w14:textId="77777777" w:rsidR="006F614B" w:rsidRPr="00197B30" w:rsidRDefault="006F614B" w:rsidP="004A2C94">
            <w:pPr>
              <w:pStyle w:val="TAL"/>
              <w:jc w:val="both"/>
              <w:rPr>
                <w:lang w:val="en-US" w:eastAsia="ko-KR"/>
              </w:rPr>
            </w:pPr>
            <w:r w:rsidRPr="00197B30">
              <w:rPr>
                <w:lang w:val="en-US" w:eastAsia="ko-KR"/>
              </w:rPr>
              <w:t>Note: Agreed value does not mean non-ITS band is precluded for real deployment for sidelink</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32E7E5" w14:textId="287D6736" w:rsidR="006F614B" w:rsidRPr="00197B30" w:rsidRDefault="006F614B" w:rsidP="004A2C94">
            <w:pPr>
              <w:pStyle w:val="TAL"/>
              <w:jc w:val="both"/>
              <w:rPr>
                <w:lang w:val="en-US" w:eastAsia="ko-KR"/>
              </w:rPr>
            </w:pPr>
            <w:r w:rsidRPr="00197B30">
              <w:rPr>
                <w:lang w:val="en-US" w:eastAsia="ko-KR"/>
              </w:rPr>
              <w:t xml:space="preserve">Macro to/from vehicle/pedestrian UE: </w:t>
            </w:r>
            <w:r w:rsidRPr="00197B30">
              <w:rPr>
                <w:rFonts w:hint="eastAsia"/>
                <w:lang w:val="en-US" w:eastAsia="ko-KR"/>
              </w:rPr>
              <w:t xml:space="preserve">30 </w:t>
            </w:r>
            <w:r w:rsidRPr="00197B30">
              <w:rPr>
                <w:lang w:val="en-US" w:eastAsia="ko-KR"/>
              </w:rPr>
              <w:t>GHz</w:t>
            </w:r>
            <w:r w:rsidRPr="00197B30">
              <w:rPr>
                <w:lang w:val="en-US" w:eastAsia="ko-KR"/>
              </w:rPr>
              <w:br/>
              <w:t xml:space="preserve">Between vehicle/pedestrian UE: </w:t>
            </w:r>
            <w:r>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r>
            <w:r>
              <w:rPr>
                <w:rFonts w:hint="eastAsia"/>
                <w:lang w:val="en-US" w:eastAsia="ko-KR"/>
              </w:rPr>
              <w:t>Micro BS</w:t>
            </w:r>
            <w:r w:rsidRPr="00197B30">
              <w:rPr>
                <w:lang w:val="en-US" w:eastAsia="ko-KR"/>
              </w:rPr>
              <w:t xml:space="preserve"> to/from vehicle/pedestrian UE: </w:t>
            </w:r>
            <w:r w:rsidRPr="00197B30">
              <w:rPr>
                <w:rFonts w:hint="eastAsia"/>
                <w:lang w:val="en-US" w:eastAsia="ko-KR"/>
              </w:rPr>
              <w:t>30</w:t>
            </w:r>
            <w:r w:rsidRPr="00197B30">
              <w:rPr>
                <w:lang w:val="en-US" w:eastAsia="ko-KR"/>
              </w:rPr>
              <w:t xml:space="preserve"> GHz</w:t>
            </w:r>
            <w:r w:rsidRPr="00197B30">
              <w:rPr>
                <w:lang w:val="en-US" w:eastAsia="ko-KR"/>
              </w:rPr>
              <w:br/>
              <w:t xml:space="preserve">UE-type-RSU to/from vehicle/pedestrian UE: </w:t>
            </w:r>
            <w:r>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t>Note: Agreed value does not mean non-ITS band is precluded for real deployment for sidelink</w:t>
            </w:r>
          </w:p>
        </w:tc>
      </w:tr>
      <w:tr w:rsidR="006F614B" w:rsidRPr="00197B30" w14:paraId="4C0BCB6E" w14:textId="77777777" w:rsidTr="00822DF0">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222567C0" w14:textId="77777777" w:rsidR="006F614B" w:rsidRPr="00197B30" w:rsidRDefault="006F614B" w:rsidP="004A2C94">
            <w:pPr>
              <w:pStyle w:val="TAL"/>
              <w:jc w:val="both"/>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1009E5BA" w14:textId="77777777" w:rsidR="006F614B" w:rsidRDefault="006F614B" w:rsidP="004A2C94">
            <w:pPr>
              <w:pStyle w:val="TAL"/>
              <w:jc w:val="both"/>
              <w:rPr>
                <w:lang w:val="en-US" w:eastAsia="ko-KR"/>
              </w:rPr>
            </w:pPr>
            <w:r>
              <w:rPr>
                <w:rFonts w:hint="eastAsia"/>
                <w:lang w:val="en-US" w:eastAsia="ko-KR"/>
              </w:rPr>
              <w:t>200 MHz (DL+UL)</w:t>
            </w:r>
          </w:p>
          <w:p w14:paraId="66BED427" w14:textId="77777777" w:rsidR="006F614B" w:rsidRPr="00197B30" w:rsidRDefault="006F614B" w:rsidP="004A2C94">
            <w:pPr>
              <w:pStyle w:val="TAL"/>
              <w:jc w:val="both"/>
              <w:rPr>
                <w:lang w:val="en-US" w:eastAsia="ko-KR"/>
              </w:rPr>
            </w:pPr>
            <w:r>
              <w:rPr>
                <w:rFonts w:hint="eastAsia"/>
                <w:lang w:val="en-US" w:eastAsia="ko-KR"/>
              </w:rPr>
              <w:t>200 MHz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DDD63A" w14:textId="77777777" w:rsidR="006F614B" w:rsidRDefault="006F614B" w:rsidP="004A2C94">
            <w:pPr>
              <w:pStyle w:val="TAL"/>
              <w:jc w:val="both"/>
              <w:rPr>
                <w:lang w:val="en-US" w:eastAsia="ko-KR"/>
              </w:rPr>
            </w:pPr>
            <w:r>
              <w:rPr>
                <w:rFonts w:hint="eastAsia"/>
                <w:lang w:val="en-US" w:eastAsia="ko-KR"/>
              </w:rPr>
              <w:t>200 MHz (DL+UL)</w:t>
            </w:r>
          </w:p>
          <w:p w14:paraId="767044C9" w14:textId="77777777" w:rsidR="006F614B" w:rsidRPr="00197B30" w:rsidRDefault="006F614B" w:rsidP="004A2C94">
            <w:pPr>
              <w:pStyle w:val="TAL"/>
              <w:jc w:val="both"/>
              <w:rPr>
                <w:lang w:val="en-US" w:eastAsia="ko-KR"/>
              </w:rPr>
            </w:pPr>
            <w:r>
              <w:rPr>
                <w:rFonts w:hint="eastAsia"/>
                <w:lang w:val="en-US" w:eastAsia="ko-KR"/>
              </w:rPr>
              <w:t>200 MHz (SL)</w:t>
            </w:r>
          </w:p>
        </w:tc>
      </w:tr>
      <w:tr w:rsidR="006F614B" w:rsidRPr="00197B30" w14:paraId="259240CE" w14:textId="77777777" w:rsidTr="00822DF0">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7B8810E6" w14:textId="77777777" w:rsidR="006F614B" w:rsidRPr="00197B30" w:rsidRDefault="006F614B" w:rsidP="004A2C94">
            <w:pPr>
              <w:pStyle w:val="TAL"/>
              <w:jc w:val="both"/>
              <w:rPr>
                <w:lang w:val="en-US" w:eastAsia="ko-KR"/>
              </w:rPr>
            </w:pPr>
            <w:r w:rsidRPr="00197B30">
              <w:rPr>
                <w:lang w:val="en-US" w:eastAsia="ko-KR"/>
              </w:rPr>
              <w:t xml:space="preserve">BS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1EA951B7" w14:textId="77777777" w:rsidR="008E6A72" w:rsidRDefault="006F614B" w:rsidP="004A2C94">
            <w:pPr>
              <w:pStyle w:val="TAL"/>
              <w:jc w:val="both"/>
              <w:rPr>
                <w:lang w:val="en-US" w:eastAsia="ko-KR"/>
              </w:rPr>
            </w:pPr>
            <w:r w:rsidRPr="00197B30">
              <w:rPr>
                <w:lang w:val="en-US" w:eastAsia="ko-KR"/>
              </w:rPr>
              <w:t xml:space="preserve"> </w:t>
            </w:r>
            <w:r>
              <w:rPr>
                <w:lang w:val="en-US" w:eastAsia="ko-KR"/>
              </w:rPr>
              <w:t>Macro BS: 4</w:t>
            </w:r>
            <w:r>
              <w:rPr>
                <w:rFonts w:hint="eastAsia"/>
                <w:lang w:val="en-US" w:eastAsia="ko-KR"/>
              </w:rPr>
              <w:t>3</w:t>
            </w:r>
            <w:r w:rsidRPr="00197B30">
              <w:rPr>
                <w:lang w:val="en-US" w:eastAsia="ko-KR"/>
              </w:rPr>
              <w:t xml:space="preserve">dBm </w:t>
            </w:r>
          </w:p>
          <w:p w14:paraId="3880D38A" w14:textId="532631BE" w:rsidR="008E6A72" w:rsidRDefault="006F614B" w:rsidP="004A2C94">
            <w:pPr>
              <w:pStyle w:val="TAL"/>
              <w:jc w:val="both"/>
              <w:rPr>
                <w:lang w:val="en-US" w:eastAsia="ko-KR"/>
              </w:rPr>
            </w:pPr>
            <w:r w:rsidRPr="0069202B">
              <w:rPr>
                <w:sz w:val="16"/>
                <w:szCs w:val="18"/>
                <w:lang w:val="en-US" w:eastAsia="ko-KR"/>
              </w:rPr>
              <w:t>PA scaled down proportionally with simulation BW when system BW is higher than simulation BW</w:t>
            </w:r>
            <w:r>
              <w:rPr>
                <w:lang w:val="en-US" w:eastAsia="ko-KR"/>
              </w:rPr>
              <w:t xml:space="preserve">. </w:t>
            </w:r>
          </w:p>
          <w:p w14:paraId="1F79324C" w14:textId="77777777" w:rsidR="008E6A72" w:rsidRDefault="006F614B" w:rsidP="004A2C94">
            <w:pPr>
              <w:pStyle w:val="TAL"/>
              <w:jc w:val="both"/>
              <w:rPr>
                <w:lang w:val="en-US" w:eastAsia="ko-KR"/>
              </w:rPr>
            </w:pPr>
            <w:r>
              <w:rPr>
                <w:lang w:val="en-US" w:eastAsia="ko-KR"/>
              </w:rPr>
              <w:t>Otherwise, 4</w:t>
            </w:r>
            <w:r>
              <w:rPr>
                <w:rFonts w:hint="eastAsia"/>
                <w:lang w:val="en-US" w:eastAsia="ko-KR"/>
              </w:rPr>
              <w:t>3</w:t>
            </w:r>
            <w:r w:rsidRPr="00197B30">
              <w:rPr>
                <w:lang w:val="en-US" w:eastAsia="ko-KR"/>
              </w:rPr>
              <w:t>dBm</w:t>
            </w:r>
            <w:r>
              <w:rPr>
                <w:rFonts w:hint="eastAsia"/>
                <w:lang w:val="en-US" w:eastAsia="ko-KR"/>
              </w:rPr>
              <w:t xml:space="preserve">. </w:t>
            </w:r>
          </w:p>
          <w:p w14:paraId="2DFD54DF" w14:textId="5FB78BC0" w:rsidR="006F614B" w:rsidRPr="00B720BC" w:rsidRDefault="006F614B" w:rsidP="004A2C94">
            <w:pPr>
              <w:pStyle w:val="TAL"/>
              <w:jc w:val="both"/>
              <w:rPr>
                <w:lang w:val="en-US" w:eastAsia="ko-KR"/>
              </w:rPr>
            </w:pPr>
            <w:r w:rsidRPr="0069202B">
              <w:rPr>
                <w:sz w:val="16"/>
                <w:szCs w:val="18"/>
                <w:lang w:val="en-US" w:eastAsia="ko-KR"/>
              </w:rPr>
              <w:t xml:space="preserve">EIRP should not exceed 78 dBm and is also subject to appropriate scaling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7D5C5E" w14:textId="77777777" w:rsidR="008E6A72" w:rsidRDefault="006F614B" w:rsidP="004A2C94">
            <w:pPr>
              <w:pStyle w:val="TAL"/>
              <w:jc w:val="both"/>
              <w:rPr>
                <w:lang w:val="en-US" w:eastAsia="ko-KR"/>
              </w:rPr>
            </w:pPr>
            <w:r>
              <w:rPr>
                <w:lang w:val="en-US" w:eastAsia="ko-KR"/>
              </w:rPr>
              <w:t xml:space="preserve"> Macro BS: 4</w:t>
            </w:r>
            <w:r>
              <w:rPr>
                <w:rFonts w:hint="eastAsia"/>
                <w:lang w:val="en-US" w:eastAsia="ko-KR"/>
              </w:rPr>
              <w:t>3</w:t>
            </w:r>
            <w:r w:rsidRPr="00197B30">
              <w:rPr>
                <w:lang w:val="en-US" w:eastAsia="ko-KR"/>
              </w:rPr>
              <w:t xml:space="preserve">dBm </w:t>
            </w:r>
          </w:p>
          <w:p w14:paraId="6AB4D21A" w14:textId="77777777" w:rsidR="008E6A72" w:rsidRDefault="006F614B" w:rsidP="004A2C94">
            <w:pPr>
              <w:pStyle w:val="TAL"/>
              <w:jc w:val="both"/>
              <w:rPr>
                <w:lang w:val="en-US" w:eastAsia="ko-KR"/>
              </w:rPr>
            </w:pPr>
            <w:r w:rsidRPr="0069202B">
              <w:rPr>
                <w:sz w:val="16"/>
                <w:szCs w:val="18"/>
                <w:lang w:val="en-US" w:eastAsia="ko-KR"/>
              </w:rPr>
              <w:t xml:space="preserve">PA scaled down proportionally with simulation BW when system BW is higher than simulation BW. </w:t>
            </w:r>
            <w:r>
              <w:rPr>
                <w:lang w:val="en-US" w:eastAsia="ko-KR"/>
              </w:rPr>
              <w:t>Otherwise, 4</w:t>
            </w:r>
            <w:r>
              <w:rPr>
                <w:rFonts w:hint="eastAsia"/>
                <w:lang w:val="en-US" w:eastAsia="ko-KR"/>
              </w:rPr>
              <w:t>3</w:t>
            </w:r>
            <w:r w:rsidRPr="00197B30">
              <w:rPr>
                <w:lang w:val="en-US" w:eastAsia="ko-KR"/>
              </w:rPr>
              <w:t>dBm</w:t>
            </w:r>
            <w:r>
              <w:rPr>
                <w:rFonts w:hint="eastAsia"/>
                <w:lang w:val="en-US" w:eastAsia="ko-KR"/>
              </w:rPr>
              <w:t xml:space="preserve">. </w:t>
            </w:r>
          </w:p>
          <w:p w14:paraId="6AADB8AA" w14:textId="50305EE2" w:rsidR="006F614B" w:rsidRPr="00197B30" w:rsidRDefault="006F614B" w:rsidP="004A2C94">
            <w:pPr>
              <w:pStyle w:val="TAL"/>
              <w:jc w:val="both"/>
              <w:rPr>
                <w:lang w:val="en-US" w:eastAsia="ko-KR"/>
              </w:rPr>
            </w:pPr>
            <w:r w:rsidRPr="0069202B">
              <w:rPr>
                <w:sz w:val="16"/>
                <w:szCs w:val="18"/>
                <w:lang w:val="en-US" w:eastAsia="ko-KR"/>
              </w:rPr>
              <w:t>EIRP should not exceed 78 dBm and is also subject to appropriate scaling</w:t>
            </w:r>
          </w:p>
        </w:tc>
      </w:tr>
      <w:tr w:rsidR="006F614B" w:rsidRPr="00197B30" w14:paraId="07A28B0A" w14:textId="77777777" w:rsidTr="00822DF0">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76CCD9A7" w14:textId="77777777" w:rsidR="006F614B" w:rsidRPr="00197B30" w:rsidRDefault="006F614B" w:rsidP="004A2C94">
            <w:pPr>
              <w:pStyle w:val="TAL"/>
              <w:jc w:val="both"/>
              <w:rPr>
                <w:lang w:val="en-US" w:eastAsia="ko-KR"/>
              </w:rPr>
            </w:pPr>
            <w:r w:rsidRPr="00197B30">
              <w:rPr>
                <w:lang w:val="en-US" w:eastAsia="ko-KR"/>
              </w:rPr>
              <w:t xml:space="preserve">UE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55BE54C" w14:textId="77777777" w:rsidR="008E6A72" w:rsidRDefault="006F614B" w:rsidP="004A2C94">
            <w:pPr>
              <w:pStyle w:val="TAL"/>
              <w:jc w:val="both"/>
              <w:rPr>
                <w:lang w:val="en-US" w:eastAsia="ko-KR"/>
              </w:rPr>
            </w:pPr>
            <w:r w:rsidRPr="00197B30">
              <w:rPr>
                <w:lang w:val="en-US" w:eastAsia="ko-KR"/>
              </w:rPr>
              <w:t xml:space="preserve"> Vehicle/pedestrian UE or UE type RSU: </w:t>
            </w:r>
            <w:r>
              <w:rPr>
                <w:rFonts w:hint="eastAsia"/>
                <w:lang w:val="en-US" w:eastAsia="ko-KR"/>
              </w:rPr>
              <w:t xml:space="preserve">23 dBm for 30 GHz, 21 dB baseline for 63 GHz, 27 dBm optional for 63 GHz. </w:t>
            </w:r>
          </w:p>
          <w:p w14:paraId="2BC6CC10" w14:textId="68BFE909" w:rsidR="006F614B" w:rsidRPr="00183C36" w:rsidRDefault="006F614B" w:rsidP="004A2C94">
            <w:pPr>
              <w:pStyle w:val="TAL"/>
              <w:jc w:val="both"/>
              <w:rPr>
                <w:lang w:val="en-US" w:eastAsia="ko-KR"/>
              </w:rPr>
            </w:pPr>
            <w:r w:rsidRPr="0069202B">
              <w:rPr>
                <w:sz w:val="16"/>
                <w:szCs w:val="18"/>
                <w:lang w:val="en-US" w:eastAsia="ko-KR"/>
              </w:rPr>
              <w:t>For both 30 and 63 GHz, EIRP should not exceed 43 dBm.</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177DD0" w14:textId="77777777" w:rsidR="008E6A72" w:rsidRDefault="006F614B" w:rsidP="004A2C94">
            <w:pPr>
              <w:pStyle w:val="TAL"/>
              <w:jc w:val="both"/>
              <w:rPr>
                <w:lang w:val="en-US" w:eastAsia="ko-KR"/>
              </w:rPr>
            </w:pPr>
            <w:r w:rsidRPr="00197B30">
              <w:rPr>
                <w:lang w:val="en-US" w:eastAsia="ko-KR"/>
              </w:rPr>
              <w:t xml:space="preserve">Vehicle/pedestrian UE or UE type RSU: </w:t>
            </w:r>
            <w:r>
              <w:rPr>
                <w:rFonts w:hint="eastAsia"/>
                <w:lang w:val="en-US" w:eastAsia="ko-KR"/>
              </w:rPr>
              <w:t xml:space="preserve">23 dBm for 30 GHz, 21 dB baseline for 63 GHz, 27 dBm optional for 63 GHz. </w:t>
            </w:r>
          </w:p>
          <w:p w14:paraId="048F46FA" w14:textId="3065FFEA" w:rsidR="006F614B" w:rsidRPr="00197B30" w:rsidRDefault="006F614B" w:rsidP="004A2C94">
            <w:pPr>
              <w:pStyle w:val="TAL"/>
              <w:jc w:val="both"/>
              <w:rPr>
                <w:lang w:val="en-US" w:eastAsia="ko-KR"/>
              </w:rPr>
            </w:pPr>
            <w:r w:rsidRPr="0069202B">
              <w:rPr>
                <w:sz w:val="16"/>
                <w:szCs w:val="18"/>
                <w:lang w:val="en-US" w:eastAsia="ko-KR"/>
              </w:rPr>
              <w:t>For both 30 and 63 GHz, EIRP should not exceed 43 dBm.</w:t>
            </w:r>
          </w:p>
        </w:tc>
      </w:tr>
      <w:tr w:rsidR="006F614B" w:rsidRPr="00197B30" w14:paraId="01A46771" w14:textId="77777777" w:rsidTr="00822DF0">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01BCA42D" w14:textId="77777777" w:rsidR="006F614B" w:rsidRPr="00197B30" w:rsidRDefault="006F614B" w:rsidP="004A2C94">
            <w:pPr>
              <w:pStyle w:val="TAL"/>
              <w:jc w:val="both"/>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CF305E6" w14:textId="77777777" w:rsidR="006F614B" w:rsidRPr="00197B30" w:rsidRDefault="006F614B" w:rsidP="004A2C94">
            <w:pPr>
              <w:pStyle w:val="TAL"/>
              <w:jc w:val="both"/>
              <w:rPr>
                <w:lang w:val="en-US" w:eastAsia="ko-KR"/>
              </w:rPr>
            </w:pPr>
            <w:r w:rsidRPr="00197B30">
              <w:rPr>
                <w:rFonts w:hint="eastAsia"/>
                <w:lang w:val="en-US" w:eastAsia="ko-KR"/>
              </w:rPr>
              <w:t xml:space="preserve">7 </w:t>
            </w:r>
            <w:r w:rsidRPr="00197B30">
              <w:rPr>
                <w:lang w:val="en-US" w:eastAsia="ko-KR"/>
              </w:rPr>
              <w:t>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2362132" w14:textId="77777777" w:rsidR="006F614B" w:rsidRPr="00197B30" w:rsidRDefault="006F614B" w:rsidP="004A2C94">
            <w:pPr>
              <w:pStyle w:val="TAL"/>
              <w:jc w:val="both"/>
              <w:rPr>
                <w:lang w:val="en-US" w:eastAsia="ko-KR"/>
              </w:rPr>
            </w:pPr>
            <w:r w:rsidRPr="00197B30">
              <w:rPr>
                <w:rFonts w:hint="eastAsia"/>
                <w:lang w:val="en-US" w:eastAsia="ko-KR"/>
              </w:rPr>
              <w:t xml:space="preserve">7 </w:t>
            </w:r>
            <w:r w:rsidRPr="00197B30">
              <w:rPr>
                <w:lang w:val="en-US" w:eastAsia="ko-KR"/>
              </w:rPr>
              <w:t>dB</w:t>
            </w:r>
          </w:p>
        </w:tc>
      </w:tr>
      <w:tr w:rsidR="006F614B" w:rsidRPr="00197B30" w14:paraId="07F3CA01" w14:textId="77777777" w:rsidTr="00822DF0">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1B20F939" w14:textId="77777777" w:rsidR="006F614B" w:rsidRPr="00197B30" w:rsidRDefault="006F614B" w:rsidP="004A2C94">
            <w:pPr>
              <w:pStyle w:val="TAL"/>
              <w:jc w:val="both"/>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5B05C8C3" w14:textId="77777777" w:rsidR="006F614B" w:rsidRPr="00197B30" w:rsidRDefault="006F614B" w:rsidP="004A2C94">
            <w:pPr>
              <w:pStyle w:val="TAL"/>
              <w:jc w:val="both"/>
              <w:rPr>
                <w:lang w:val="en-US" w:eastAsia="ko-KR"/>
              </w:rPr>
            </w:pPr>
            <w:r w:rsidRPr="00197B30">
              <w:rPr>
                <w:rFonts w:hint="eastAsia"/>
                <w:lang w:val="en-US" w:eastAsia="ko-KR"/>
              </w:rPr>
              <w:t>13</w:t>
            </w:r>
            <w:r w:rsidRPr="00197B30">
              <w:rPr>
                <w:lang w:val="en-US" w:eastAsia="ko-KR"/>
              </w:rPr>
              <w:t xml:space="preserve"> dB</w:t>
            </w:r>
            <w:r w:rsidRPr="00197B30">
              <w:rPr>
                <w:rFonts w:hint="eastAsia"/>
                <w:lang w:val="en-US" w:eastAsia="ko-KR"/>
              </w:rPr>
              <w:t xml:space="preserve"> (baseline), 10 dB (optional)</w:t>
            </w:r>
          </w:p>
        </w:tc>
      </w:tr>
    </w:tbl>
    <w:p w14:paraId="2E994C66" w14:textId="77777777" w:rsidR="006F614B" w:rsidRDefault="006F614B" w:rsidP="004A2C94">
      <w:pPr>
        <w:jc w:val="both"/>
        <w:rPr>
          <w:rFonts w:ascii="Times New Roman" w:hAnsi="Times New Roman" w:cs="Times New Roman"/>
          <w:sz w:val="24"/>
          <w:szCs w:val="24"/>
        </w:rPr>
      </w:pPr>
    </w:p>
    <w:p w14:paraId="4A14BC32" w14:textId="77777777" w:rsidR="001F69F6" w:rsidRPr="00E16883" w:rsidRDefault="001F69F6" w:rsidP="004A2C94">
      <w:pPr>
        <w:pStyle w:val="paragraph"/>
        <w:numPr>
          <w:ilvl w:val="0"/>
          <w:numId w:val="13"/>
        </w:numPr>
        <w:spacing w:before="0" w:beforeAutospacing="0" w:after="0" w:afterAutospacing="0"/>
        <w:ind w:left="420" w:firstLine="0"/>
        <w:jc w:val="both"/>
        <w:textAlignment w:val="baseline"/>
      </w:pPr>
      <w:r w:rsidRPr="00E16883">
        <w:rPr>
          <w:rStyle w:val="normaltextrun"/>
          <w:rFonts w:eastAsia="Noto Sans CJK SC Regular"/>
        </w:rPr>
        <w:lastRenderedPageBreak/>
        <w:t>The road configuration for urban grid and highway provided in TR 37.885 Annex A can be reused</w:t>
      </w:r>
      <w:r w:rsidRPr="00E16883">
        <w:rPr>
          <w:rStyle w:val="eop"/>
          <w:rFonts w:eastAsia="Noto Sans CJK SC Regular"/>
        </w:rPr>
        <w:t> </w:t>
      </w:r>
    </w:p>
    <w:p w14:paraId="1884AD86" w14:textId="77777777" w:rsidR="001F69F6" w:rsidRDefault="001F69F6" w:rsidP="004A2C94">
      <w:pPr>
        <w:pStyle w:val="paragraph"/>
        <w:spacing w:before="0" w:beforeAutospacing="0" w:after="0" w:afterAutospacing="0"/>
        <w:jc w:val="both"/>
        <w:textAlignment w:val="baseline"/>
        <w:rPr>
          <w:rFonts w:ascii="Liberation Serif" w:hAnsi="Liberation Serif"/>
          <w:sz w:val="20"/>
          <w:szCs w:val="20"/>
        </w:rPr>
      </w:pPr>
      <w:r>
        <w:rPr>
          <w:rStyle w:val="eop"/>
          <w:rFonts w:ascii="Liberation Serif" w:eastAsia="Noto Sans CJK SC Regular" w:hAnsi="Liberation Serif"/>
          <w:sz w:val="20"/>
          <w:szCs w:val="20"/>
        </w:rPr>
        <w:t> </w:t>
      </w:r>
    </w:p>
    <w:p w14:paraId="35019B9D" w14:textId="1D5A52AE" w:rsidR="001F69F6" w:rsidRDefault="0052719F" w:rsidP="004A2C94">
      <w:pPr>
        <w:pStyle w:val="paragraph"/>
        <w:spacing w:before="0" w:beforeAutospacing="0" w:after="0" w:afterAutospacing="0"/>
        <w:jc w:val="both"/>
        <w:textAlignment w:val="baseline"/>
        <w:rPr>
          <w:rStyle w:val="eop"/>
          <w:rFonts w:eastAsia="Noto Sans CJK SC Regular"/>
        </w:rPr>
      </w:pPr>
      <w:r>
        <w:rPr>
          <w:rStyle w:val="normaltextrun"/>
          <w:rFonts w:eastAsia="Noto Sans CJK SC Regular"/>
        </w:rPr>
        <w:t>For</w:t>
      </w:r>
      <w:r w:rsidR="003E487F" w:rsidRPr="003E487F">
        <w:rPr>
          <w:rStyle w:val="normaltextrun"/>
          <w:color w:val="000000" w:themeColor="text1"/>
          <w:shd w:val="clear" w:color="auto" w:fill="FFFFFF"/>
        </w:rPr>
        <w:t xml:space="preserve"> </w:t>
      </w:r>
      <w:r w:rsidR="003E487F">
        <w:rPr>
          <w:rStyle w:val="normaltextrun"/>
          <w:color w:val="000000" w:themeColor="text1"/>
          <w:shd w:val="clear" w:color="auto" w:fill="FFFFFF"/>
        </w:rPr>
        <w:t>SL</w:t>
      </w:r>
      <w:r w:rsidR="001F69F6" w:rsidRPr="00E16883">
        <w:rPr>
          <w:rStyle w:val="normaltextrun"/>
          <w:rFonts w:eastAsia="Noto Sans CJK SC Regular"/>
        </w:rPr>
        <w:t xml:space="preserve"> beam enhancement on FR2 in highway and urban grid scenarios, UE dropping option A defined in section 6.1.2 of TR 37.885 can be used, i.e.</w:t>
      </w:r>
      <w:r w:rsidR="001F69F6" w:rsidRPr="00E16883">
        <w:rPr>
          <w:rStyle w:val="eop"/>
          <w:rFonts w:eastAsia="Noto Sans CJK SC Regular"/>
        </w:rPr>
        <w:t> </w:t>
      </w:r>
    </w:p>
    <w:p w14:paraId="2D22A764" w14:textId="77777777" w:rsidR="00D750FE" w:rsidRPr="00E16883" w:rsidRDefault="00D750FE" w:rsidP="004A2C94">
      <w:pPr>
        <w:pStyle w:val="paragraph"/>
        <w:spacing w:before="0" w:beforeAutospacing="0" w:after="0" w:afterAutospacing="0"/>
        <w:jc w:val="both"/>
        <w:textAlignment w:val="baseline"/>
      </w:pPr>
    </w:p>
    <w:p w14:paraId="19BB96C7" w14:textId="7644C946" w:rsidR="001F69F6" w:rsidRPr="0069202B" w:rsidRDefault="001F69F6" w:rsidP="004A2C94">
      <w:pPr>
        <w:pStyle w:val="paragraph"/>
        <w:numPr>
          <w:ilvl w:val="0"/>
          <w:numId w:val="14"/>
        </w:numPr>
        <w:spacing w:before="0" w:beforeAutospacing="0" w:after="0" w:afterAutospacing="0"/>
        <w:ind w:left="420" w:firstLine="0"/>
        <w:jc w:val="both"/>
        <w:textAlignment w:val="baseline"/>
        <w:rPr>
          <w:i/>
          <w:iCs/>
        </w:rPr>
      </w:pPr>
      <w:r w:rsidRPr="0069202B">
        <w:rPr>
          <w:rStyle w:val="normaltextrun"/>
          <w:rFonts w:eastAsia="Noto Sans CJK SC Regular"/>
          <w:i/>
          <w:iCs/>
        </w:rPr>
        <w:t xml:space="preserve">UE dropping option A </w:t>
      </w:r>
      <w:r w:rsidR="00D750FE" w:rsidRPr="0069202B">
        <w:rPr>
          <w:rStyle w:val="normaltextrun"/>
          <w:rFonts w:eastAsia="Noto Sans CJK SC Regular"/>
          <w:i/>
          <w:iCs/>
        </w:rPr>
        <w:t xml:space="preserve">can be </w:t>
      </w:r>
      <w:r w:rsidRPr="0069202B">
        <w:rPr>
          <w:rStyle w:val="normaltextrun"/>
          <w:rFonts w:eastAsia="Noto Sans CJK SC Regular"/>
          <w:i/>
          <w:iCs/>
        </w:rPr>
        <w:t>used for the highway scenario:</w:t>
      </w:r>
      <w:r w:rsidRPr="0069202B">
        <w:rPr>
          <w:rStyle w:val="eop"/>
          <w:rFonts w:eastAsia="Noto Sans CJK SC Regular"/>
          <w:i/>
          <w:iCs/>
        </w:rPr>
        <w:t> </w:t>
      </w:r>
    </w:p>
    <w:p w14:paraId="4C94015F" w14:textId="77777777" w:rsidR="001F69F6" w:rsidRPr="0069202B" w:rsidRDefault="001F69F6" w:rsidP="004A2C94">
      <w:pPr>
        <w:pStyle w:val="paragraph"/>
        <w:numPr>
          <w:ilvl w:val="0"/>
          <w:numId w:val="15"/>
        </w:numPr>
        <w:spacing w:before="0" w:beforeAutospacing="0" w:after="0" w:afterAutospacing="0"/>
        <w:ind w:left="840" w:firstLine="0"/>
        <w:jc w:val="both"/>
        <w:textAlignment w:val="baseline"/>
        <w:rPr>
          <w:i/>
          <w:iCs/>
        </w:rPr>
      </w:pPr>
      <w:r w:rsidRPr="0069202B">
        <w:rPr>
          <w:rStyle w:val="normaltextrun"/>
          <w:rFonts w:eastAsia="Noto Sans CJK SC Regular"/>
          <w:i/>
          <w:iCs/>
        </w:rPr>
        <w:t>Vehicle type distribution: 100% vehicle type 2.</w:t>
      </w:r>
      <w:r w:rsidRPr="0069202B">
        <w:rPr>
          <w:rStyle w:val="eop"/>
          <w:rFonts w:eastAsia="Noto Sans CJK SC Regular"/>
          <w:i/>
          <w:iCs/>
        </w:rPr>
        <w:t> </w:t>
      </w:r>
    </w:p>
    <w:p w14:paraId="65057260" w14:textId="77777777" w:rsidR="001F69F6" w:rsidRPr="0069202B" w:rsidRDefault="001F69F6" w:rsidP="004A2C94">
      <w:pPr>
        <w:pStyle w:val="paragraph"/>
        <w:numPr>
          <w:ilvl w:val="0"/>
          <w:numId w:val="15"/>
        </w:numPr>
        <w:spacing w:before="0" w:beforeAutospacing="0" w:after="0" w:afterAutospacing="0"/>
        <w:ind w:left="840" w:firstLine="0"/>
        <w:jc w:val="both"/>
        <w:textAlignment w:val="baseline"/>
        <w:rPr>
          <w:i/>
          <w:iCs/>
        </w:rPr>
      </w:pPr>
      <w:r w:rsidRPr="0069202B">
        <w:rPr>
          <w:rStyle w:val="normaltextrun"/>
          <w:rFonts w:eastAsia="Noto Sans CJK SC Regular"/>
          <w:i/>
          <w:iCs/>
        </w:rPr>
        <w:t>Clustered dropping is not used.</w:t>
      </w:r>
      <w:r w:rsidRPr="0069202B">
        <w:rPr>
          <w:rStyle w:val="eop"/>
          <w:rFonts w:eastAsia="Noto Sans CJK SC Regular"/>
          <w:i/>
          <w:iCs/>
        </w:rPr>
        <w:t> </w:t>
      </w:r>
    </w:p>
    <w:p w14:paraId="1D01B70D" w14:textId="77777777" w:rsidR="001F69F6" w:rsidRPr="0069202B" w:rsidRDefault="001F69F6" w:rsidP="004A2C94">
      <w:pPr>
        <w:pStyle w:val="paragraph"/>
        <w:numPr>
          <w:ilvl w:val="0"/>
          <w:numId w:val="16"/>
        </w:numPr>
        <w:spacing w:before="0" w:beforeAutospacing="0" w:after="0" w:afterAutospacing="0"/>
        <w:ind w:left="840" w:firstLine="0"/>
        <w:jc w:val="both"/>
        <w:textAlignment w:val="baseline"/>
        <w:rPr>
          <w:i/>
          <w:iCs/>
        </w:rPr>
      </w:pPr>
      <w:r w:rsidRPr="0069202B">
        <w:rPr>
          <w:rStyle w:val="normaltextrun"/>
          <w:rFonts w:eastAsia="Noto Sans CJK SC Regular"/>
          <w:i/>
          <w:iCs/>
        </w:rPr>
        <w:t>Vehicle speed is 140 km/h in all the lanes as baseline and 70 km/h in all the lanes optionally.</w:t>
      </w:r>
      <w:r w:rsidRPr="0069202B">
        <w:rPr>
          <w:rStyle w:val="eop"/>
          <w:rFonts w:eastAsia="Noto Sans CJK SC Regular"/>
          <w:i/>
          <w:iCs/>
        </w:rPr>
        <w:t> </w:t>
      </w:r>
    </w:p>
    <w:p w14:paraId="65D82FF5" w14:textId="47EA8867" w:rsidR="001F69F6" w:rsidRPr="0069202B" w:rsidRDefault="001F69F6" w:rsidP="004A2C94">
      <w:pPr>
        <w:pStyle w:val="paragraph"/>
        <w:numPr>
          <w:ilvl w:val="0"/>
          <w:numId w:val="17"/>
        </w:numPr>
        <w:spacing w:before="0" w:beforeAutospacing="0" w:after="0" w:afterAutospacing="0"/>
        <w:ind w:left="420" w:firstLine="0"/>
        <w:jc w:val="both"/>
        <w:textAlignment w:val="baseline"/>
        <w:rPr>
          <w:i/>
          <w:iCs/>
        </w:rPr>
      </w:pPr>
      <w:r w:rsidRPr="0069202B">
        <w:rPr>
          <w:rStyle w:val="normaltextrun"/>
          <w:rFonts w:eastAsia="Noto Sans CJK SC Regular"/>
          <w:i/>
          <w:iCs/>
        </w:rPr>
        <w:t xml:space="preserve">UE dropping option A </w:t>
      </w:r>
      <w:r w:rsidR="00D750FE" w:rsidRPr="0069202B">
        <w:rPr>
          <w:rStyle w:val="normaltextrun"/>
          <w:rFonts w:eastAsia="Noto Sans CJK SC Regular"/>
          <w:i/>
          <w:iCs/>
        </w:rPr>
        <w:t xml:space="preserve">can be </w:t>
      </w:r>
      <w:r w:rsidRPr="0069202B">
        <w:rPr>
          <w:rStyle w:val="normaltextrun"/>
          <w:rFonts w:eastAsia="Noto Sans CJK SC Regular"/>
          <w:i/>
          <w:iCs/>
        </w:rPr>
        <w:t>used for the urban grid scenario:</w:t>
      </w:r>
      <w:r w:rsidRPr="0069202B">
        <w:rPr>
          <w:rStyle w:val="eop"/>
          <w:rFonts w:eastAsia="Noto Sans CJK SC Regular"/>
          <w:i/>
          <w:iCs/>
        </w:rPr>
        <w:t> </w:t>
      </w:r>
    </w:p>
    <w:p w14:paraId="31B4B9B9" w14:textId="77777777" w:rsidR="001F69F6" w:rsidRPr="0069202B" w:rsidRDefault="001F69F6" w:rsidP="004A2C94">
      <w:pPr>
        <w:pStyle w:val="paragraph"/>
        <w:numPr>
          <w:ilvl w:val="0"/>
          <w:numId w:val="18"/>
        </w:numPr>
        <w:spacing w:before="0" w:beforeAutospacing="0" w:after="0" w:afterAutospacing="0"/>
        <w:ind w:left="840" w:firstLine="0"/>
        <w:jc w:val="both"/>
        <w:textAlignment w:val="baseline"/>
        <w:rPr>
          <w:i/>
          <w:iCs/>
        </w:rPr>
      </w:pPr>
      <w:r w:rsidRPr="0069202B">
        <w:rPr>
          <w:rStyle w:val="normaltextrun"/>
          <w:rFonts w:eastAsia="Noto Sans CJK SC Regular"/>
          <w:i/>
          <w:iCs/>
        </w:rPr>
        <w:t>Vehicle type distribution: 100% vehicle type 2.</w:t>
      </w:r>
      <w:r w:rsidRPr="0069202B">
        <w:rPr>
          <w:rStyle w:val="eop"/>
          <w:rFonts w:eastAsia="Noto Sans CJK SC Regular"/>
          <w:i/>
          <w:iCs/>
        </w:rPr>
        <w:t> </w:t>
      </w:r>
    </w:p>
    <w:p w14:paraId="7D45C160" w14:textId="77777777" w:rsidR="001F69F6" w:rsidRPr="0069202B" w:rsidRDefault="001F69F6" w:rsidP="004A2C94">
      <w:pPr>
        <w:pStyle w:val="paragraph"/>
        <w:numPr>
          <w:ilvl w:val="0"/>
          <w:numId w:val="18"/>
        </w:numPr>
        <w:spacing w:before="0" w:beforeAutospacing="0" w:after="0" w:afterAutospacing="0"/>
        <w:ind w:left="840" w:firstLine="0"/>
        <w:jc w:val="both"/>
        <w:textAlignment w:val="baseline"/>
        <w:rPr>
          <w:i/>
          <w:iCs/>
        </w:rPr>
      </w:pPr>
      <w:r w:rsidRPr="0069202B">
        <w:rPr>
          <w:rStyle w:val="normaltextrun"/>
          <w:rFonts w:eastAsia="Noto Sans CJK SC Regular"/>
          <w:i/>
          <w:iCs/>
        </w:rPr>
        <w:t>Clustered dropping is not used.</w:t>
      </w:r>
      <w:r w:rsidRPr="0069202B">
        <w:rPr>
          <w:rStyle w:val="eop"/>
          <w:rFonts w:eastAsia="Noto Sans CJK SC Regular"/>
          <w:i/>
          <w:iCs/>
        </w:rPr>
        <w:t> </w:t>
      </w:r>
    </w:p>
    <w:p w14:paraId="7818718A" w14:textId="77777777" w:rsidR="001F69F6" w:rsidRPr="0069202B" w:rsidRDefault="001F69F6" w:rsidP="004A2C94">
      <w:pPr>
        <w:pStyle w:val="paragraph"/>
        <w:numPr>
          <w:ilvl w:val="0"/>
          <w:numId w:val="18"/>
        </w:numPr>
        <w:spacing w:before="0" w:beforeAutospacing="0" w:after="0" w:afterAutospacing="0"/>
        <w:ind w:left="840" w:firstLine="0"/>
        <w:jc w:val="both"/>
        <w:textAlignment w:val="baseline"/>
        <w:rPr>
          <w:i/>
          <w:iCs/>
        </w:rPr>
      </w:pPr>
      <w:r w:rsidRPr="0069202B">
        <w:rPr>
          <w:rStyle w:val="normaltextrun"/>
          <w:rFonts w:eastAsia="Noto Sans CJK SC Regular"/>
          <w:i/>
          <w:iCs/>
        </w:rPr>
        <w:t>Vehicle speed is 60 km/h in all the lanes.</w:t>
      </w:r>
      <w:r w:rsidRPr="0069202B">
        <w:rPr>
          <w:rStyle w:val="eop"/>
          <w:rFonts w:eastAsia="Noto Sans CJK SC Regular"/>
          <w:i/>
          <w:iCs/>
        </w:rPr>
        <w:t> </w:t>
      </w:r>
    </w:p>
    <w:p w14:paraId="5CC8AA1A" w14:textId="77777777" w:rsidR="001F69F6" w:rsidRPr="0069202B" w:rsidRDefault="001F69F6" w:rsidP="004A2C94">
      <w:pPr>
        <w:pStyle w:val="paragraph"/>
        <w:numPr>
          <w:ilvl w:val="0"/>
          <w:numId w:val="19"/>
        </w:numPr>
        <w:spacing w:before="0" w:beforeAutospacing="0" w:after="0" w:afterAutospacing="0"/>
        <w:ind w:left="840" w:firstLine="0"/>
        <w:jc w:val="both"/>
        <w:textAlignment w:val="baseline"/>
        <w:rPr>
          <w:i/>
          <w:iCs/>
        </w:rPr>
      </w:pPr>
      <w:r w:rsidRPr="0069202B">
        <w:rPr>
          <w:rStyle w:val="normaltextrun"/>
          <w:rFonts w:eastAsia="Noto Sans CJK SC Regular"/>
          <w:i/>
          <w:iCs/>
        </w:rPr>
        <w:t>In the intersection, a UE goes straight, turns left, turns right with the probability of 0.5, 0.25, 0.25, respectively.</w:t>
      </w:r>
      <w:r w:rsidRPr="0069202B">
        <w:rPr>
          <w:rStyle w:val="eop"/>
          <w:rFonts w:eastAsia="Noto Sans CJK SC Regular"/>
          <w:i/>
          <w:iCs/>
        </w:rPr>
        <w:t> </w:t>
      </w:r>
    </w:p>
    <w:p w14:paraId="193281BD" w14:textId="77777777" w:rsidR="001F69F6" w:rsidRPr="00E16883" w:rsidRDefault="001F69F6" w:rsidP="004A2C94">
      <w:pPr>
        <w:pStyle w:val="paragraph"/>
        <w:spacing w:before="0" w:beforeAutospacing="0" w:after="0" w:afterAutospacing="0"/>
        <w:jc w:val="both"/>
        <w:textAlignment w:val="baseline"/>
      </w:pPr>
      <w:r w:rsidRPr="00E16883">
        <w:rPr>
          <w:rStyle w:val="normaltextrun"/>
          <w:rFonts w:eastAsia="Noto Sans CJK SC Regular"/>
          <w:b/>
          <w:bCs/>
          <w:lang w:val="en-US"/>
        </w:rPr>
        <w:t> </w:t>
      </w:r>
      <w:r w:rsidRPr="00E16883">
        <w:rPr>
          <w:rStyle w:val="eop"/>
          <w:rFonts w:eastAsia="Noto Sans CJK SC Regular"/>
        </w:rPr>
        <w:t> </w:t>
      </w:r>
    </w:p>
    <w:p w14:paraId="41A7DE6A" w14:textId="77777777" w:rsidR="001F69F6" w:rsidRPr="00E16883" w:rsidRDefault="001F69F6" w:rsidP="004A2C94">
      <w:pPr>
        <w:pStyle w:val="paragraph"/>
        <w:spacing w:before="0" w:beforeAutospacing="0" w:after="0" w:afterAutospacing="0"/>
        <w:jc w:val="both"/>
        <w:textAlignment w:val="baseline"/>
      </w:pPr>
      <w:r w:rsidRPr="00E16883">
        <w:rPr>
          <w:rStyle w:val="normaltextrun"/>
          <w:rFonts w:eastAsia="Noto Sans CJK SC Regular"/>
        </w:rPr>
        <w:t>For </w:t>
      </w:r>
      <w:r w:rsidR="003E487F">
        <w:rPr>
          <w:rStyle w:val="normaltextrun"/>
          <w:color w:val="000000" w:themeColor="text1"/>
          <w:shd w:val="clear" w:color="auto" w:fill="FFFFFF"/>
        </w:rPr>
        <w:t>SL</w:t>
      </w:r>
      <w:r w:rsidRPr="00E16883">
        <w:rPr>
          <w:rStyle w:val="normaltextrun"/>
          <w:rFonts w:eastAsia="Noto Sans CJK SC Regular"/>
        </w:rPr>
        <w:t xml:space="preserve"> beam enhancement on FR2 in highway and urban grid scenarios, antenna model follows the description in TR 37.885 section 6.1.4.</w:t>
      </w:r>
      <w:r w:rsidRPr="00E16883">
        <w:rPr>
          <w:rStyle w:val="eop"/>
          <w:rFonts w:eastAsia="Noto Sans CJK SC Regular"/>
        </w:rPr>
        <w:t> </w:t>
      </w:r>
    </w:p>
    <w:p w14:paraId="600C6F88" w14:textId="77777777" w:rsidR="001F69F6" w:rsidRPr="0069202B" w:rsidRDefault="001F69F6" w:rsidP="004A2C94">
      <w:pPr>
        <w:pStyle w:val="paragraph"/>
        <w:numPr>
          <w:ilvl w:val="0"/>
          <w:numId w:val="20"/>
        </w:numPr>
        <w:spacing w:before="0" w:beforeAutospacing="0" w:after="0" w:afterAutospacing="0"/>
        <w:ind w:left="420" w:firstLine="0"/>
        <w:jc w:val="both"/>
        <w:textAlignment w:val="baseline"/>
        <w:rPr>
          <w:i/>
          <w:iCs/>
        </w:rPr>
      </w:pPr>
      <w:r w:rsidRPr="0069202B">
        <w:rPr>
          <w:rStyle w:val="normaltextrun"/>
          <w:rFonts w:eastAsia="Noto Sans CJK SC Regular"/>
          <w:i/>
          <w:iCs/>
        </w:rPr>
        <w:t>Vehicle UE option 1 is the baseline (Vehicle UE antenna is modelled in Table 6.1.4-8 and 6.1.4-9 in TR 37.885)</w:t>
      </w:r>
      <w:r w:rsidRPr="0069202B">
        <w:rPr>
          <w:rStyle w:val="eop"/>
          <w:rFonts w:eastAsia="Noto Sans CJK SC Regular"/>
          <w:i/>
          <w:iCs/>
        </w:rPr>
        <w:t> </w:t>
      </w:r>
    </w:p>
    <w:p w14:paraId="581FAB3E" w14:textId="77777777" w:rsidR="001F69F6" w:rsidRPr="0069202B" w:rsidRDefault="001F69F6" w:rsidP="004A2C94">
      <w:pPr>
        <w:pStyle w:val="paragraph"/>
        <w:numPr>
          <w:ilvl w:val="0"/>
          <w:numId w:val="21"/>
        </w:numPr>
        <w:spacing w:before="0" w:beforeAutospacing="0" w:after="0" w:afterAutospacing="0"/>
        <w:ind w:left="420" w:firstLine="0"/>
        <w:jc w:val="both"/>
        <w:textAlignment w:val="baseline"/>
        <w:rPr>
          <w:rStyle w:val="eop"/>
          <w:i/>
          <w:iCs/>
        </w:rPr>
      </w:pPr>
      <w:r w:rsidRPr="0069202B">
        <w:rPr>
          <w:rStyle w:val="normaltextrun"/>
          <w:rFonts w:eastAsia="Noto Sans CJK SC Regular"/>
          <w:i/>
          <w:iCs/>
        </w:rPr>
        <w:t>Vehicle UE option 2 (two panels) can be optionally selected by companies</w:t>
      </w:r>
      <w:r w:rsidRPr="0069202B">
        <w:rPr>
          <w:rStyle w:val="eop"/>
          <w:rFonts w:eastAsia="Noto Sans CJK SC Regular"/>
          <w:i/>
          <w:iCs/>
        </w:rPr>
        <w:t> </w:t>
      </w:r>
    </w:p>
    <w:p w14:paraId="51F94682" w14:textId="77777777" w:rsidR="00DB7E29" w:rsidRPr="0069202B" w:rsidRDefault="00DB7E29" w:rsidP="004A2C94">
      <w:pPr>
        <w:pStyle w:val="paragraph"/>
        <w:numPr>
          <w:ilvl w:val="0"/>
          <w:numId w:val="21"/>
        </w:numPr>
        <w:spacing w:before="0" w:beforeAutospacing="0" w:after="0" w:afterAutospacing="0"/>
        <w:ind w:left="420" w:firstLine="0"/>
        <w:jc w:val="both"/>
        <w:textAlignment w:val="baseline"/>
        <w:rPr>
          <w:rStyle w:val="eop"/>
          <w:i/>
          <w:iCs/>
        </w:rPr>
      </w:pPr>
      <w:r w:rsidRPr="0069202B">
        <w:rPr>
          <w:rStyle w:val="normaltextrun"/>
          <w:i/>
          <w:iCs/>
          <w:color w:val="000000"/>
          <w:shd w:val="clear" w:color="auto" w:fill="FFFFFF"/>
        </w:rPr>
        <w:t>For </w:t>
      </w:r>
      <w:r w:rsidR="003E487F" w:rsidRPr="0069202B">
        <w:rPr>
          <w:rStyle w:val="normaltextrun"/>
          <w:i/>
          <w:iCs/>
          <w:color w:val="000000" w:themeColor="text1"/>
          <w:shd w:val="clear" w:color="auto" w:fill="FFFFFF"/>
        </w:rPr>
        <w:t>SL</w:t>
      </w:r>
      <w:r w:rsidRPr="0069202B">
        <w:rPr>
          <w:rStyle w:val="normaltextrun"/>
          <w:i/>
          <w:iCs/>
          <w:color w:val="000000"/>
          <w:shd w:val="clear" w:color="auto" w:fill="FFFFFF"/>
        </w:rPr>
        <w:t xml:space="preserve"> beam enhancement on FR2, evaluation in highway and urban grid scenarios, channel model follows description in TR 37.885 section 6.2. </w:t>
      </w:r>
      <w:r w:rsidRPr="0069202B">
        <w:rPr>
          <w:rStyle w:val="eop"/>
          <w:rFonts w:eastAsia="Noto Sans CJK SC Regular"/>
          <w:i/>
          <w:iCs/>
          <w:color w:val="000000"/>
          <w:shd w:val="clear" w:color="auto" w:fill="FFFFFF"/>
        </w:rPr>
        <w:t> </w:t>
      </w:r>
    </w:p>
    <w:p w14:paraId="6312D306" w14:textId="77777777" w:rsidR="001F69F6" w:rsidRDefault="001F69F6" w:rsidP="004A2C94">
      <w:pPr>
        <w:pStyle w:val="paragraph"/>
        <w:spacing w:before="0" w:beforeAutospacing="0" w:after="0" w:afterAutospacing="0"/>
        <w:ind w:left="420"/>
        <w:jc w:val="both"/>
        <w:textAlignment w:val="baseline"/>
        <w:rPr>
          <w:rStyle w:val="eop"/>
          <w:rFonts w:ascii="Liberation Serif" w:eastAsia="Noto Sans CJK SC Regular" w:hAnsi="Liberation Serif"/>
          <w:sz w:val="20"/>
          <w:szCs w:val="20"/>
        </w:rPr>
      </w:pPr>
    </w:p>
    <w:p w14:paraId="6436794D" w14:textId="77777777" w:rsidR="001F69F6" w:rsidRPr="001F69F6" w:rsidRDefault="001F69F6" w:rsidP="004A2C94">
      <w:pPr>
        <w:pStyle w:val="paragraph"/>
        <w:spacing w:before="0" w:beforeAutospacing="0" w:after="0" w:afterAutospacing="0"/>
        <w:ind w:left="420"/>
        <w:jc w:val="both"/>
        <w:textAlignment w:val="baseline"/>
        <w:rPr>
          <w:rFonts w:ascii="Liberation Serif" w:hAnsi="Liberation Serif"/>
          <w:sz w:val="20"/>
          <w:szCs w:val="20"/>
        </w:rPr>
      </w:pPr>
    </w:p>
    <w:p w14:paraId="18D85CEF" w14:textId="0EE69C9D" w:rsidR="00173AF3" w:rsidRDefault="007D1172" w:rsidP="004A2C94">
      <w:pPr>
        <w:jc w:val="both"/>
        <w:rPr>
          <w:rFonts w:ascii="Times New Roman" w:hAnsi="Times New Roman" w:cs="Times New Roman"/>
          <w:b/>
          <w:sz w:val="24"/>
          <w:szCs w:val="24"/>
        </w:rPr>
      </w:pPr>
      <w:r w:rsidRPr="007D1172">
        <w:rPr>
          <w:rFonts w:ascii="Times New Roman" w:hAnsi="Times New Roman" w:cs="Times New Roman"/>
          <w:b/>
          <w:sz w:val="24"/>
          <w:szCs w:val="24"/>
        </w:rPr>
        <w:t>P</w:t>
      </w:r>
      <w:r w:rsidR="00911615">
        <w:rPr>
          <w:rFonts w:ascii="Times New Roman" w:hAnsi="Times New Roman" w:cs="Times New Roman"/>
          <w:b/>
          <w:sz w:val="24"/>
          <w:szCs w:val="24"/>
        </w:rPr>
        <w:t>roposal 3</w:t>
      </w:r>
      <w:r w:rsidRPr="007D1172">
        <w:rPr>
          <w:rFonts w:ascii="Times New Roman" w:hAnsi="Times New Roman" w:cs="Times New Roman"/>
          <w:b/>
          <w:sz w:val="24"/>
          <w:szCs w:val="24"/>
        </w:rPr>
        <w:t>:</w:t>
      </w:r>
      <w:r w:rsidR="00173AF3" w:rsidRPr="007D1172">
        <w:rPr>
          <w:rFonts w:ascii="Times New Roman" w:hAnsi="Times New Roman" w:cs="Times New Roman"/>
          <w:b/>
          <w:sz w:val="24"/>
          <w:szCs w:val="24"/>
        </w:rPr>
        <w:t xml:space="preserve"> </w:t>
      </w:r>
      <w:r w:rsidR="0069202B">
        <w:rPr>
          <w:rFonts w:ascii="Times New Roman" w:hAnsi="Times New Roman" w:cs="Times New Roman"/>
          <w:sz w:val="24"/>
          <w:szCs w:val="24"/>
        </w:rPr>
        <w:t>In Rel-18 SL</w:t>
      </w:r>
      <w:r w:rsidR="00D750FE">
        <w:rPr>
          <w:rFonts w:ascii="Times New Roman" w:hAnsi="Times New Roman" w:cs="Times New Roman"/>
          <w:sz w:val="24"/>
          <w:szCs w:val="24"/>
        </w:rPr>
        <w:t xml:space="preserve"> beam enhancement in FR2, </w:t>
      </w:r>
      <w:r w:rsidRPr="007D1172">
        <w:rPr>
          <w:rFonts w:ascii="Times New Roman" w:hAnsi="Times New Roman" w:cs="Times New Roman"/>
          <w:sz w:val="24"/>
          <w:szCs w:val="24"/>
        </w:rPr>
        <w:t xml:space="preserve">Highway and Urban </w:t>
      </w:r>
      <w:r w:rsidR="00D750FE">
        <w:rPr>
          <w:rFonts w:ascii="Times New Roman" w:hAnsi="Times New Roman" w:cs="Times New Roman"/>
          <w:sz w:val="24"/>
          <w:szCs w:val="24"/>
        </w:rPr>
        <w:t xml:space="preserve">grid </w:t>
      </w:r>
      <w:r w:rsidRPr="007D1172">
        <w:rPr>
          <w:rFonts w:ascii="Times New Roman" w:hAnsi="Times New Roman" w:cs="Times New Roman"/>
          <w:sz w:val="24"/>
          <w:szCs w:val="24"/>
        </w:rPr>
        <w:t xml:space="preserve">scenarios </w:t>
      </w:r>
      <w:r w:rsidR="00D750FE">
        <w:rPr>
          <w:rFonts w:ascii="Times New Roman" w:hAnsi="Times New Roman" w:cs="Times New Roman"/>
          <w:sz w:val="24"/>
          <w:szCs w:val="24"/>
        </w:rPr>
        <w:t>can be used for evaluation purpose</w:t>
      </w:r>
      <w:r w:rsidRPr="007D1172">
        <w:rPr>
          <w:rFonts w:ascii="Times New Roman" w:hAnsi="Times New Roman" w:cs="Times New Roman"/>
          <w:sz w:val="24"/>
          <w:szCs w:val="24"/>
        </w:rPr>
        <w:t>.</w:t>
      </w:r>
    </w:p>
    <w:p w14:paraId="3F720E1F" w14:textId="5759E72B" w:rsidR="007D1172" w:rsidRDefault="00911615" w:rsidP="004A2C94">
      <w:pPr>
        <w:jc w:val="both"/>
        <w:rPr>
          <w:rFonts w:ascii="Times New Roman" w:hAnsi="Times New Roman" w:cs="Times New Roman"/>
          <w:b/>
          <w:sz w:val="24"/>
          <w:szCs w:val="24"/>
        </w:rPr>
      </w:pPr>
      <w:r>
        <w:rPr>
          <w:rFonts w:ascii="Times New Roman" w:hAnsi="Times New Roman" w:cs="Times New Roman"/>
          <w:b/>
          <w:sz w:val="24"/>
          <w:szCs w:val="24"/>
        </w:rPr>
        <w:t>Proposal 4</w:t>
      </w:r>
      <w:r w:rsidR="007D1172">
        <w:rPr>
          <w:rFonts w:ascii="Times New Roman" w:hAnsi="Times New Roman" w:cs="Times New Roman"/>
          <w:b/>
          <w:sz w:val="24"/>
          <w:szCs w:val="24"/>
        </w:rPr>
        <w:t xml:space="preserve">: </w:t>
      </w:r>
      <w:r w:rsidR="00B645D0">
        <w:rPr>
          <w:rFonts w:ascii="Times New Roman" w:hAnsi="Times New Roman" w:cs="Times New Roman"/>
          <w:sz w:val="24"/>
          <w:szCs w:val="24"/>
        </w:rPr>
        <w:t>In Rel-18 SL</w:t>
      </w:r>
      <w:r w:rsidR="0069202B">
        <w:rPr>
          <w:rFonts w:ascii="Times New Roman" w:hAnsi="Times New Roman" w:cs="Times New Roman"/>
          <w:sz w:val="24"/>
          <w:szCs w:val="24"/>
        </w:rPr>
        <w:t xml:space="preserve"> beam enhancement in FR2, t</w:t>
      </w:r>
      <w:r w:rsidR="007D1172" w:rsidRPr="007D1172">
        <w:rPr>
          <w:rFonts w:ascii="Times New Roman" w:hAnsi="Times New Roman" w:cs="Times New Roman"/>
          <w:sz w:val="24"/>
          <w:szCs w:val="24"/>
        </w:rPr>
        <w:t xml:space="preserve">he </w:t>
      </w:r>
      <w:r w:rsidR="00D750FE">
        <w:rPr>
          <w:rFonts w:ascii="Times New Roman" w:hAnsi="Times New Roman" w:cs="Times New Roman"/>
          <w:sz w:val="24"/>
          <w:szCs w:val="24"/>
        </w:rPr>
        <w:t xml:space="preserve">evaluation </w:t>
      </w:r>
      <w:r w:rsidR="007D1172" w:rsidRPr="007D1172">
        <w:rPr>
          <w:rFonts w:ascii="Times New Roman" w:hAnsi="Times New Roman" w:cs="Times New Roman"/>
          <w:sz w:val="24"/>
          <w:szCs w:val="24"/>
        </w:rPr>
        <w:t xml:space="preserve">parameters </w:t>
      </w:r>
      <w:r w:rsidR="00D750FE">
        <w:rPr>
          <w:rFonts w:ascii="Times New Roman" w:hAnsi="Times New Roman" w:cs="Times New Roman"/>
          <w:sz w:val="24"/>
          <w:szCs w:val="24"/>
        </w:rPr>
        <w:t>f</w:t>
      </w:r>
      <w:r w:rsidR="007D1172" w:rsidRPr="007D1172">
        <w:rPr>
          <w:rFonts w:ascii="Times New Roman" w:hAnsi="Times New Roman" w:cs="Times New Roman"/>
          <w:sz w:val="24"/>
          <w:szCs w:val="24"/>
        </w:rPr>
        <w:t xml:space="preserve">or V2X scenario </w:t>
      </w:r>
      <w:r w:rsidR="00D750FE">
        <w:rPr>
          <w:rFonts w:ascii="Times New Roman" w:hAnsi="Times New Roman" w:cs="Times New Roman"/>
          <w:sz w:val="24"/>
          <w:szCs w:val="24"/>
        </w:rPr>
        <w:t>can be reused from 37.885</w:t>
      </w:r>
      <w:r w:rsidR="007D1172" w:rsidRPr="007D1172">
        <w:rPr>
          <w:rFonts w:ascii="Times New Roman" w:hAnsi="Times New Roman" w:cs="Times New Roman"/>
          <w:sz w:val="24"/>
          <w:szCs w:val="24"/>
        </w:rPr>
        <w:t xml:space="preserve"> </w:t>
      </w:r>
      <w:r w:rsidR="00D750FE">
        <w:rPr>
          <w:rFonts w:ascii="Times New Roman" w:hAnsi="Times New Roman" w:cs="Times New Roman"/>
          <w:sz w:val="24"/>
          <w:szCs w:val="24"/>
        </w:rPr>
        <w:t xml:space="preserve">as shown in </w:t>
      </w:r>
      <w:r w:rsidR="007D1172" w:rsidRPr="007D1172">
        <w:rPr>
          <w:rFonts w:ascii="Times New Roman" w:hAnsi="Times New Roman" w:cs="Times New Roman"/>
          <w:sz w:val="24"/>
          <w:szCs w:val="24"/>
        </w:rPr>
        <w:t>Table 2.</w:t>
      </w:r>
    </w:p>
    <w:p w14:paraId="1594982D" w14:textId="7533E5C5" w:rsidR="007D1172" w:rsidRDefault="007D1172" w:rsidP="004A2C94">
      <w:pPr>
        <w:pStyle w:val="ListParagraph"/>
        <w:numPr>
          <w:ilvl w:val="0"/>
          <w:numId w:val="12"/>
        </w:numPr>
        <w:jc w:val="both"/>
        <w:rPr>
          <w:rFonts w:ascii="Times New Roman" w:hAnsi="Times New Roman" w:cs="Times New Roman"/>
          <w:b/>
          <w:sz w:val="24"/>
          <w:szCs w:val="24"/>
        </w:rPr>
      </w:pPr>
      <w:r w:rsidRPr="007D1172">
        <w:rPr>
          <w:rFonts w:ascii="Times New Roman" w:hAnsi="Times New Roman" w:cs="Times New Roman"/>
          <w:sz w:val="24"/>
          <w:szCs w:val="24"/>
        </w:rPr>
        <w:t>Additional par</w:t>
      </w:r>
      <w:r w:rsidR="001F69F6">
        <w:rPr>
          <w:rFonts w:ascii="Times New Roman" w:hAnsi="Times New Roman" w:cs="Times New Roman"/>
          <w:sz w:val="24"/>
          <w:szCs w:val="24"/>
        </w:rPr>
        <w:t xml:space="preserve">ameters can be </w:t>
      </w:r>
      <w:r w:rsidR="00D750FE">
        <w:rPr>
          <w:rFonts w:ascii="Times New Roman" w:hAnsi="Times New Roman" w:cs="Times New Roman"/>
          <w:sz w:val="24"/>
          <w:szCs w:val="24"/>
        </w:rPr>
        <w:t>provided</w:t>
      </w:r>
      <w:r w:rsidR="00D750FE" w:rsidRPr="007D1172">
        <w:rPr>
          <w:rFonts w:ascii="Times New Roman" w:hAnsi="Times New Roman" w:cs="Times New Roman"/>
          <w:sz w:val="24"/>
          <w:szCs w:val="24"/>
        </w:rPr>
        <w:t xml:space="preserve"> </w:t>
      </w:r>
      <w:r w:rsidRPr="007D1172">
        <w:rPr>
          <w:rFonts w:ascii="Times New Roman" w:hAnsi="Times New Roman" w:cs="Times New Roman"/>
          <w:sz w:val="24"/>
          <w:szCs w:val="24"/>
        </w:rPr>
        <w:t>by company</w:t>
      </w:r>
      <w:r>
        <w:rPr>
          <w:rFonts w:ascii="Times New Roman" w:hAnsi="Times New Roman" w:cs="Times New Roman"/>
          <w:b/>
          <w:sz w:val="24"/>
          <w:szCs w:val="24"/>
        </w:rPr>
        <w:t>.</w:t>
      </w:r>
    </w:p>
    <w:p w14:paraId="633EC5CE" w14:textId="099B69C0" w:rsidR="00AE0FCC" w:rsidRPr="00A779D9" w:rsidRDefault="00AE0FCC" w:rsidP="00A779D9">
      <w:pPr>
        <w:pStyle w:val="Heading3"/>
        <w:numPr>
          <w:ilvl w:val="0"/>
          <w:numId w:val="27"/>
        </w:numPr>
        <w:pBdr>
          <w:bottom w:val="single" w:sz="4" w:space="1" w:color="auto"/>
        </w:pBdr>
        <w:ind w:left="360"/>
      </w:pPr>
      <w:r w:rsidRPr="00A779D9">
        <w:t>Conclusion</w:t>
      </w:r>
    </w:p>
    <w:p w14:paraId="65170808" w14:textId="1404664E" w:rsidR="00B645D0" w:rsidRDefault="00B645D0" w:rsidP="00B645D0">
      <w:pPr>
        <w:jc w:val="both"/>
        <w:rPr>
          <w:rFonts w:ascii="Times New Roman" w:hAnsi="Times New Roman" w:cs="Times New Roman"/>
          <w:sz w:val="24"/>
          <w:szCs w:val="24"/>
        </w:rPr>
      </w:pPr>
      <w:r w:rsidRPr="00B10963">
        <w:rPr>
          <w:rFonts w:ascii="Times New Roman" w:hAnsi="Times New Roman" w:cs="Times New Roman"/>
          <w:b/>
          <w:sz w:val="24"/>
          <w:szCs w:val="24"/>
        </w:rPr>
        <w:t xml:space="preserve">Proposal 1: </w:t>
      </w:r>
      <w:r w:rsidRPr="00B10963">
        <w:rPr>
          <w:rFonts w:ascii="Times New Roman" w:hAnsi="Times New Roman" w:cs="Times New Roman"/>
          <w:sz w:val="24"/>
          <w:szCs w:val="24"/>
        </w:rPr>
        <w:t xml:space="preserve">Evaluation </w:t>
      </w:r>
      <w:r>
        <w:rPr>
          <w:rFonts w:ascii="Times New Roman" w:hAnsi="Times New Roman" w:cs="Times New Roman"/>
          <w:sz w:val="24"/>
          <w:szCs w:val="24"/>
        </w:rPr>
        <w:t xml:space="preserve">of S-SSB and </w:t>
      </w:r>
      <w:r>
        <w:rPr>
          <w:rStyle w:val="normaltextrun"/>
          <w:rFonts w:ascii="Times New Roman" w:hAnsi="Times New Roman" w:cs="Times New Roman"/>
          <w:color w:val="000000" w:themeColor="text1"/>
          <w:sz w:val="24"/>
          <w:szCs w:val="24"/>
          <w:shd w:val="clear" w:color="auto" w:fill="FFFFFF"/>
        </w:rPr>
        <w:t>SL</w:t>
      </w:r>
      <w:r>
        <w:rPr>
          <w:rFonts w:ascii="Times New Roman" w:hAnsi="Times New Roman" w:cs="Times New Roman"/>
          <w:sz w:val="24"/>
          <w:szCs w:val="24"/>
        </w:rPr>
        <w:t xml:space="preserve"> -CSI-RS for </w:t>
      </w:r>
      <w:r>
        <w:rPr>
          <w:rStyle w:val="normaltextrun"/>
          <w:rFonts w:ascii="Times New Roman" w:hAnsi="Times New Roman" w:cs="Times New Roman"/>
          <w:color w:val="000000" w:themeColor="text1"/>
          <w:sz w:val="24"/>
          <w:szCs w:val="24"/>
          <w:shd w:val="clear" w:color="auto" w:fill="FFFFFF"/>
        </w:rPr>
        <w:t>SL</w:t>
      </w:r>
      <w:r>
        <w:rPr>
          <w:rFonts w:ascii="Times New Roman" w:hAnsi="Times New Roman" w:cs="Times New Roman"/>
          <w:sz w:val="24"/>
          <w:szCs w:val="24"/>
        </w:rPr>
        <w:t xml:space="preserve"> beam enhancement on FR2 including the reporting mechanism should have performed in Rel-18 study.</w:t>
      </w:r>
    </w:p>
    <w:p w14:paraId="74A0CE5B" w14:textId="77777777" w:rsidR="00B645D0" w:rsidRDefault="00B645D0" w:rsidP="00B645D0">
      <w:pPr>
        <w:jc w:val="both"/>
        <w:rPr>
          <w:rFonts w:ascii="Times New Roman" w:hAnsi="Times New Roman" w:cs="Times New Roman"/>
          <w:sz w:val="24"/>
          <w:szCs w:val="24"/>
        </w:rPr>
      </w:pPr>
      <w:r>
        <w:rPr>
          <w:rFonts w:ascii="Times New Roman" w:hAnsi="Times New Roman" w:cs="Times New Roman"/>
          <w:b/>
          <w:sz w:val="24"/>
          <w:szCs w:val="24"/>
        </w:rPr>
        <w:t xml:space="preserve">Proposal 2: </w:t>
      </w:r>
      <w:r w:rsidRPr="00AE0FCC">
        <w:rPr>
          <w:rFonts w:ascii="Times New Roman" w:hAnsi="Times New Roman" w:cs="Times New Roman"/>
          <w:sz w:val="24"/>
          <w:szCs w:val="24"/>
        </w:rPr>
        <w:t>Link level and system level simulations should be performing for evaluating the beam enhancement on FR2.</w:t>
      </w:r>
    </w:p>
    <w:p w14:paraId="26848DA1" w14:textId="77777777" w:rsidR="00B645D0" w:rsidRDefault="00B645D0" w:rsidP="00B645D0">
      <w:pPr>
        <w:jc w:val="both"/>
        <w:rPr>
          <w:rFonts w:ascii="Times New Roman" w:hAnsi="Times New Roman" w:cs="Times New Roman"/>
          <w:b/>
          <w:sz w:val="24"/>
          <w:szCs w:val="24"/>
        </w:rPr>
      </w:pPr>
      <w:r w:rsidRPr="007D1172">
        <w:rPr>
          <w:rFonts w:ascii="Times New Roman" w:hAnsi="Times New Roman" w:cs="Times New Roman"/>
          <w:b/>
          <w:sz w:val="24"/>
          <w:szCs w:val="24"/>
        </w:rPr>
        <w:t>P</w:t>
      </w:r>
      <w:r>
        <w:rPr>
          <w:rFonts w:ascii="Times New Roman" w:hAnsi="Times New Roman" w:cs="Times New Roman"/>
          <w:b/>
          <w:sz w:val="24"/>
          <w:szCs w:val="24"/>
        </w:rPr>
        <w:t>roposal 3</w:t>
      </w:r>
      <w:r w:rsidRPr="007D1172">
        <w:rPr>
          <w:rFonts w:ascii="Times New Roman" w:hAnsi="Times New Roman" w:cs="Times New Roman"/>
          <w:b/>
          <w:sz w:val="24"/>
          <w:szCs w:val="24"/>
        </w:rPr>
        <w:t xml:space="preserve">: </w:t>
      </w:r>
      <w:r>
        <w:rPr>
          <w:rFonts w:ascii="Times New Roman" w:hAnsi="Times New Roman" w:cs="Times New Roman"/>
          <w:sz w:val="24"/>
          <w:szCs w:val="24"/>
        </w:rPr>
        <w:t xml:space="preserve">In Rel-18 SL beam enhancement in FR2, </w:t>
      </w:r>
      <w:r w:rsidRPr="007D1172">
        <w:rPr>
          <w:rFonts w:ascii="Times New Roman" w:hAnsi="Times New Roman" w:cs="Times New Roman"/>
          <w:sz w:val="24"/>
          <w:szCs w:val="24"/>
        </w:rPr>
        <w:t xml:space="preserve">Highway and Urban </w:t>
      </w:r>
      <w:r>
        <w:rPr>
          <w:rFonts w:ascii="Times New Roman" w:hAnsi="Times New Roman" w:cs="Times New Roman"/>
          <w:sz w:val="24"/>
          <w:szCs w:val="24"/>
        </w:rPr>
        <w:t xml:space="preserve">grid </w:t>
      </w:r>
      <w:r w:rsidRPr="007D1172">
        <w:rPr>
          <w:rFonts w:ascii="Times New Roman" w:hAnsi="Times New Roman" w:cs="Times New Roman"/>
          <w:sz w:val="24"/>
          <w:szCs w:val="24"/>
        </w:rPr>
        <w:t xml:space="preserve">scenarios </w:t>
      </w:r>
      <w:r>
        <w:rPr>
          <w:rFonts w:ascii="Times New Roman" w:hAnsi="Times New Roman" w:cs="Times New Roman"/>
          <w:sz w:val="24"/>
          <w:szCs w:val="24"/>
        </w:rPr>
        <w:t>can be used for evaluation purpose</w:t>
      </w:r>
      <w:r w:rsidRPr="007D1172">
        <w:rPr>
          <w:rFonts w:ascii="Times New Roman" w:hAnsi="Times New Roman" w:cs="Times New Roman"/>
          <w:sz w:val="24"/>
          <w:szCs w:val="24"/>
        </w:rPr>
        <w:t>.</w:t>
      </w:r>
    </w:p>
    <w:p w14:paraId="463A10A3" w14:textId="6B441FAD" w:rsidR="00B645D0" w:rsidRDefault="00B645D0" w:rsidP="00B645D0">
      <w:pPr>
        <w:jc w:val="both"/>
        <w:rPr>
          <w:rFonts w:ascii="Times New Roman" w:hAnsi="Times New Roman" w:cs="Times New Roman"/>
          <w:b/>
          <w:sz w:val="24"/>
          <w:szCs w:val="24"/>
        </w:rPr>
      </w:pPr>
      <w:r>
        <w:rPr>
          <w:rFonts w:ascii="Times New Roman" w:hAnsi="Times New Roman" w:cs="Times New Roman"/>
          <w:b/>
          <w:sz w:val="24"/>
          <w:szCs w:val="24"/>
        </w:rPr>
        <w:t xml:space="preserve">Proposal 4: </w:t>
      </w:r>
      <w:r>
        <w:rPr>
          <w:rFonts w:ascii="Times New Roman" w:hAnsi="Times New Roman" w:cs="Times New Roman"/>
          <w:sz w:val="24"/>
          <w:szCs w:val="24"/>
        </w:rPr>
        <w:t>In Rel-18 SL beam enhancement in FR2, t</w:t>
      </w:r>
      <w:r w:rsidRPr="007D1172">
        <w:rPr>
          <w:rFonts w:ascii="Times New Roman" w:hAnsi="Times New Roman" w:cs="Times New Roman"/>
          <w:sz w:val="24"/>
          <w:szCs w:val="24"/>
        </w:rPr>
        <w:t xml:space="preserve">he </w:t>
      </w:r>
      <w:r>
        <w:rPr>
          <w:rFonts w:ascii="Times New Roman" w:hAnsi="Times New Roman" w:cs="Times New Roman"/>
          <w:sz w:val="24"/>
          <w:szCs w:val="24"/>
        </w:rPr>
        <w:t xml:space="preserve">evaluation </w:t>
      </w:r>
      <w:r w:rsidRPr="007D1172">
        <w:rPr>
          <w:rFonts w:ascii="Times New Roman" w:hAnsi="Times New Roman" w:cs="Times New Roman"/>
          <w:sz w:val="24"/>
          <w:szCs w:val="24"/>
        </w:rPr>
        <w:t xml:space="preserve">parameters </w:t>
      </w:r>
      <w:r>
        <w:rPr>
          <w:rFonts w:ascii="Times New Roman" w:hAnsi="Times New Roman" w:cs="Times New Roman"/>
          <w:sz w:val="24"/>
          <w:szCs w:val="24"/>
        </w:rPr>
        <w:t>f</w:t>
      </w:r>
      <w:r w:rsidRPr="007D1172">
        <w:rPr>
          <w:rFonts w:ascii="Times New Roman" w:hAnsi="Times New Roman" w:cs="Times New Roman"/>
          <w:sz w:val="24"/>
          <w:szCs w:val="24"/>
        </w:rPr>
        <w:t xml:space="preserve">or V2X scenario </w:t>
      </w:r>
      <w:r>
        <w:rPr>
          <w:rFonts w:ascii="Times New Roman" w:hAnsi="Times New Roman" w:cs="Times New Roman"/>
          <w:sz w:val="24"/>
          <w:szCs w:val="24"/>
        </w:rPr>
        <w:t>can be reused from 37.885</w:t>
      </w:r>
      <w:r w:rsidRPr="007D1172">
        <w:rPr>
          <w:rFonts w:ascii="Times New Roman" w:hAnsi="Times New Roman" w:cs="Times New Roman"/>
          <w:sz w:val="24"/>
          <w:szCs w:val="24"/>
        </w:rPr>
        <w:t xml:space="preserve"> </w:t>
      </w:r>
      <w:r>
        <w:rPr>
          <w:rFonts w:ascii="Times New Roman" w:hAnsi="Times New Roman" w:cs="Times New Roman"/>
          <w:sz w:val="24"/>
          <w:szCs w:val="24"/>
        </w:rPr>
        <w:t xml:space="preserve">as shown in </w:t>
      </w:r>
      <w:r w:rsidRPr="007D1172">
        <w:rPr>
          <w:rFonts w:ascii="Times New Roman" w:hAnsi="Times New Roman" w:cs="Times New Roman"/>
          <w:sz w:val="24"/>
          <w:szCs w:val="24"/>
        </w:rPr>
        <w:t>Table 2.</w:t>
      </w:r>
    </w:p>
    <w:p w14:paraId="3C9D0B11" w14:textId="77777777" w:rsidR="00B645D0" w:rsidRDefault="00B645D0" w:rsidP="00B645D0">
      <w:pPr>
        <w:pStyle w:val="ListParagraph"/>
        <w:numPr>
          <w:ilvl w:val="0"/>
          <w:numId w:val="12"/>
        </w:numPr>
        <w:jc w:val="both"/>
        <w:rPr>
          <w:rFonts w:ascii="Times New Roman" w:hAnsi="Times New Roman" w:cs="Times New Roman"/>
          <w:b/>
          <w:sz w:val="24"/>
          <w:szCs w:val="24"/>
        </w:rPr>
      </w:pPr>
      <w:r w:rsidRPr="007D1172">
        <w:rPr>
          <w:rFonts w:ascii="Times New Roman" w:hAnsi="Times New Roman" w:cs="Times New Roman"/>
          <w:sz w:val="24"/>
          <w:szCs w:val="24"/>
        </w:rPr>
        <w:t>Additional par</w:t>
      </w:r>
      <w:r>
        <w:rPr>
          <w:rFonts w:ascii="Times New Roman" w:hAnsi="Times New Roman" w:cs="Times New Roman"/>
          <w:sz w:val="24"/>
          <w:szCs w:val="24"/>
        </w:rPr>
        <w:t>ameters can be provided</w:t>
      </w:r>
      <w:r w:rsidRPr="007D1172">
        <w:rPr>
          <w:rFonts w:ascii="Times New Roman" w:hAnsi="Times New Roman" w:cs="Times New Roman"/>
          <w:sz w:val="24"/>
          <w:szCs w:val="24"/>
        </w:rPr>
        <w:t xml:space="preserve"> by company</w:t>
      </w:r>
      <w:r>
        <w:rPr>
          <w:rFonts w:ascii="Times New Roman" w:hAnsi="Times New Roman" w:cs="Times New Roman"/>
          <w:b/>
          <w:sz w:val="24"/>
          <w:szCs w:val="24"/>
        </w:rPr>
        <w:t>.</w:t>
      </w:r>
    </w:p>
    <w:p w14:paraId="25FFA9CE" w14:textId="491B4E5A" w:rsidR="002320BD" w:rsidRDefault="002320BD" w:rsidP="004A2C94">
      <w:pPr>
        <w:jc w:val="both"/>
        <w:rPr>
          <w:rFonts w:ascii="Times New Roman" w:hAnsi="Times New Roman" w:cs="Times New Roman"/>
          <w:sz w:val="24"/>
          <w:szCs w:val="24"/>
        </w:rPr>
      </w:pPr>
    </w:p>
    <w:p w14:paraId="3799A6C4" w14:textId="77777777" w:rsidR="00B84CEB" w:rsidRDefault="00B84CEB" w:rsidP="004A2C94">
      <w:pPr>
        <w:jc w:val="both"/>
        <w:rPr>
          <w:rFonts w:ascii="Times New Roman" w:hAnsi="Times New Roman" w:cs="Times New Roman"/>
          <w:sz w:val="24"/>
          <w:szCs w:val="24"/>
        </w:rPr>
      </w:pPr>
    </w:p>
    <w:p w14:paraId="725D42E4" w14:textId="688DBCCE" w:rsidR="003E718B" w:rsidRPr="00A779D9" w:rsidRDefault="002320BD" w:rsidP="00A779D9">
      <w:pPr>
        <w:pStyle w:val="Heading3"/>
        <w:numPr>
          <w:ilvl w:val="0"/>
          <w:numId w:val="27"/>
        </w:numPr>
        <w:pBdr>
          <w:bottom w:val="single" w:sz="4" w:space="1" w:color="auto"/>
        </w:pBdr>
        <w:ind w:left="360"/>
      </w:pPr>
      <w:r w:rsidRPr="00A779D9">
        <w:lastRenderedPageBreak/>
        <w:t>References</w:t>
      </w:r>
    </w:p>
    <w:p w14:paraId="13C20BAE" w14:textId="5625140D" w:rsidR="003E718B" w:rsidRPr="00517E63" w:rsidRDefault="003E718B" w:rsidP="003E718B">
      <w:pPr>
        <w:pStyle w:val="ListParagraph"/>
        <w:numPr>
          <w:ilvl w:val="0"/>
          <w:numId w:val="26"/>
        </w:numPr>
        <w:spacing w:line="360" w:lineRule="auto"/>
        <w:jc w:val="both"/>
        <w:rPr>
          <w:rFonts w:ascii="Times New Roman" w:hAnsi="Times New Roman" w:cs="Times New Roman"/>
          <w:sz w:val="24"/>
          <w:szCs w:val="24"/>
        </w:rPr>
      </w:pPr>
      <w:r w:rsidRPr="00517E63">
        <w:rPr>
          <w:rFonts w:ascii="Times New Roman" w:hAnsi="Times New Roman" w:cs="Times New Roman"/>
          <w:sz w:val="24"/>
          <w:szCs w:val="24"/>
        </w:rPr>
        <w:t>3GPP RP-221938- WID revision: NR sidelink evolution.</w:t>
      </w:r>
    </w:p>
    <w:p w14:paraId="677F1355" w14:textId="78F9FAC6" w:rsidR="00517E63" w:rsidRPr="00517E63" w:rsidRDefault="00517E63" w:rsidP="00517E63">
      <w:pPr>
        <w:pStyle w:val="ListParagraph"/>
        <w:numPr>
          <w:ilvl w:val="0"/>
          <w:numId w:val="26"/>
        </w:numPr>
        <w:spacing w:line="360" w:lineRule="auto"/>
        <w:jc w:val="both"/>
        <w:rPr>
          <w:rFonts w:ascii="Times New Roman" w:hAnsi="Times New Roman" w:cs="Times New Roman"/>
          <w:sz w:val="24"/>
          <w:szCs w:val="24"/>
        </w:rPr>
      </w:pPr>
      <w:r w:rsidRPr="00517E63">
        <w:rPr>
          <w:rFonts w:ascii="Times New Roman" w:hAnsi="Times New Roman" w:cs="Times New Roman"/>
          <w:sz w:val="24"/>
          <w:szCs w:val="24"/>
        </w:rPr>
        <w:t>3GPP TS 38.321 V17.1.0- Medium Access Control (MAC) protocol specification</w:t>
      </w:r>
    </w:p>
    <w:p w14:paraId="1B635393" w14:textId="3574DB03" w:rsidR="003E718B" w:rsidRPr="00517E63" w:rsidRDefault="002320BD" w:rsidP="003E718B">
      <w:pPr>
        <w:pStyle w:val="ListParagraph"/>
        <w:numPr>
          <w:ilvl w:val="0"/>
          <w:numId w:val="26"/>
        </w:numPr>
        <w:spacing w:line="360" w:lineRule="auto"/>
        <w:jc w:val="both"/>
        <w:rPr>
          <w:rFonts w:ascii="Times New Roman" w:hAnsi="Times New Roman" w:cs="Times New Roman"/>
          <w:sz w:val="24"/>
          <w:szCs w:val="24"/>
        </w:rPr>
      </w:pPr>
      <w:r w:rsidRPr="00517E63">
        <w:rPr>
          <w:rFonts w:ascii="Times New Roman" w:hAnsi="Times New Roman" w:cs="Times New Roman"/>
          <w:sz w:val="24"/>
          <w:szCs w:val="24"/>
        </w:rPr>
        <w:t xml:space="preserve">3GPP </w:t>
      </w:r>
      <w:r w:rsidR="00911615" w:rsidRPr="00517E63">
        <w:rPr>
          <w:rFonts w:ascii="Times New Roman" w:hAnsi="Times New Roman" w:cs="Times New Roman"/>
          <w:sz w:val="24"/>
          <w:szCs w:val="24"/>
        </w:rPr>
        <w:t>TR 37.885 v15.3.0 – Study on evaluation methodology of new Vehicle-to-Everything (V2X) use cases for LTE and NR.</w:t>
      </w:r>
    </w:p>
    <w:p w14:paraId="122D539F" w14:textId="6D735BF3" w:rsidR="003E718B" w:rsidRPr="00517E63" w:rsidRDefault="002320BD" w:rsidP="003E718B">
      <w:pPr>
        <w:pStyle w:val="ListParagraph"/>
        <w:numPr>
          <w:ilvl w:val="0"/>
          <w:numId w:val="26"/>
        </w:numPr>
        <w:spacing w:line="360" w:lineRule="auto"/>
        <w:jc w:val="both"/>
        <w:rPr>
          <w:rFonts w:ascii="Times New Roman" w:hAnsi="Times New Roman" w:cs="Times New Roman"/>
          <w:sz w:val="24"/>
          <w:szCs w:val="24"/>
        </w:rPr>
      </w:pPr>
      <w:r w:rsidRPr="00517E63">
        <w:rPr>
          <w:rFonts w:ascii="Times New Roman" w:hAnsi="Times New Roman" w:cs="Times New Roman"/>
          <w:sz w:val="24"/>
          <w:szCs w:val="24"/>
        </w:rPr>
        <w:t>3GPP TR 38.885 V16.0.0- Study on NR Vehicle-to-Everything (V2X)</w:t>
      </w:r>
    </w:p>
    <w:p w14:paraId="64A7C58F" w14:textId="77777777" w:rsidR="00AE0FCC" w:rsidRPr="002320BD" w:rsidRDefault="00AE0FCC" w:rsidP="004A2C94">
      <w:pPr>
        <w:jc w:val="both"/>
        <w:rPr>
          <w:rFonts w:ascii="Times New Roman" w:hAnsi="Times New Roman" w:cs="Times New Roman"/>
          <w:sz w:val="24"/>
          <w:szCs w:val="24"/>
        </w:rPr>
      </w:pPr>
    </w:p>
    <w:p w14:paraId="1352FC89" w14:textId="77777777" w:rsidR="00AE0FCC" w:rsidRPr="00AE0FCC" w:rsidRDefault="00AE0FCC" w:rsidP="004A2C94">
      <w:pPr>
        <w:jc w:val="both"/>
        <w:rPr>
          <w:rFonts w:ascii="Times New Roman" w:hAnsi="Times New Roman" w:cs="Times New Roman"/>
          <w:b/>
          <w:sz w:val="24"/>
          <w:szCs w:val="24"/>
        </w:rPr>
      </w:pPr>
    </w:p>
    <w:p w14:paraId="71AEBCD4" w14:textId="77777777" w:rsidR="001E4696" w:rsidRPr="001E4696" w:rsidRDefault="001E4696" w:rsidP="004A2C94">
      <w:pPr>
        <w:pStyle w:val="ListParagraph"/>
        <w:jc w:val="both"/>
        <w:rPr>
          <w:sz w:val="24"/>
          <w:szCs w:val="24"/>
        </w:rPr>
      </w:pPr>
    </w:p>
    <w:sectPr w:rsidR="001E4696" w:rsidRPr="001E4696" w:rsidSect="008D6CAF">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22EAA" w14:textId="77777777" w:rsidR="00CC4FF1" w:rsidRDefault="00CC4FF1" w:rsidP="006F614B">
      <w:pPr>
        <w:spacing w:after="0" w:line="240" w:lineRule="auto"/>
      </w:pPr>
      <w:r>
        <w:separator/>
      </w:r>
    </w:p>
  </w:endnote>
  <w:endnote w:type="continuationSeparator" w:id="0">
    <w:p w14:paraId="12904264" w14:textId="77777777" w:rsidR="00CC4FF1" w:rsidRDefault="00CC4FF1" w:rsidP="006F6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Yu Gothic U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Liberation Serif">
    <w:altName w:val="Times New Roman"/>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1B5AB" w14:textId="77777777" w:rsidR="00CC4FF1" w:rsidRDefault="00CC4FF1" w:rsidP="006F614B">
      <w:pPr>
        <w:spacing w:after="0" w:line="240" w:lineRule="auto"/>
      </w:pPr>
      <w:r>
        <w:separator/>
      </w:r>
    </w:p>
  </w:footnote>
  <w:footnote w:type="continuationSeparator" w:id="0">
    <w:p w14:paraId="1A069674" w14:textId="77777777" w:rsidR="00CC4FF1" w:rsidRDefault="00CC4FF1" w:rsidP="006F61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0754"/>
    <w:multiLevelType w:val="multilevel"/>
    <w:tmpl w:val="9992F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2853A1"/>
    <w:multiLevelType w:val="hybridMultilevel"/>
    <w:tmpl w:val="0812DB1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13F9C"/>
    <w:multiLevelType w:val="hybridMultilevel"/>
    <w:tmpl w:val="48B4A238"/>
    <w:lvl w:ilvl="0" w:tplc="EFFC59A4">
      <w:start w:val="1"/>
      <w:numFmt w:val="bullet"/>
      <w:lvlText w:val="-"/>
      <w:lvlJc w:val="left"/>
      <w:pPr>
        <w:ind w:left="1644" w:hanging="360"/>
      </w:pPr>
      <w:rPr>
        <w:rFonts w:ascii="Times" w:eastAsia="Malgun Gothic" w:hAnsi="Times" w:cs="Times" w:hint="default"/>
      </w:rPr>
    </w:lvl>
    <w:lvl w:ilvl="1" w:tplc="4009000B">
      <w:start w:val="1"/>
      <w:numFmt w:val="bullet"/>
      <w:lvlText w:val=""/>
      <w:lvlJc w:val="left"/>
      <w:pPr>
        <w:ind w:left="2364" w:hanging="360"/>
      </w:pPr>
      <w:rPr>
        <w:rFonts w:ascii="Wingdings" w:hAnsi="Wingdings" w:hint="default"/>
      </w:rPr>
    </w:lvl>
    <w:lvl w:ilvl="2" w:tplc="04090005">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3" w15:restartNumberingAfterBreak="0">
    <w:nsid w:val="22636EFF"/>
    <w:multiLevelType w:val="hybridMultilevel"/>
    <w:tmpl w:val="3A008440"/>
    <w:lvl w:ilvl="0" w:tplc="02D88464">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9A01444"/>
    <w:multiLevelType w:val="multilevel"/>
    <w:tmpl w:val="43F226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B231266"/>
    <w:multiLevelType w:val="multilevel"/>
    <w:tmpl w:val="0710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A749D3"/>
    <w:multiLevelType w:val="multilevel"/>
    <w:tmpl w:val="F36A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7609D3"/>
    <w:multiLevelType w:val="multilevel"/>
    <w:tmpl w:val="3FAE63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434026F3"/>
    <w:multiLevelType w:val="multilevel"/>
    <w:tmpl w:val="E09C4D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B15849"/>
    <w:multiLevelType w:val="hybridMultilevel"/>
    <w:tmpl w:val="1930936A"/>
    <w:lvl w:ilvl="0" w:tplc="A998D67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5BA398D"/>
    <w:multiLevelType w:val="hybridMultilevel"/>
    <w:tmpl w:val="29C4CFEE"/>
    <w:lvl w:ilvl="0" w:tplc="0A16364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C65752D"/>
    <w:multiLevelType w:val="hybridMultilevel"/>
    <w:tmpl w:val="D310A6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F2D4638"/>
    <w:multiLevelType w:val="hybridMultilevel"/>
    <w:tmpl w:val="F44A6E7C"/>
    <w:lvl w:ilvl="0" w:tplc="40090001">
      <w:start w:val="1"/>
      <w:numFmt w:val="bullet"/>
      <w:lvlText w:val=""/>
      <w:lvlJc w:val="left"/>
      <w:pPr>
        <w:ind w:left="1146" w:hanging="360"/>
      </w:pPr>
      <w:rPr>
        <w:rFonts w:ascii="Symbol" w:hAnsi="Symbol" w:hint="default"/>
      </w:rPr>
    </w:lvl>
    <w:lvl w:ilvl="1" w:tplc="40090003">
      <w:start w:val="1"/>
      <w:numFmt w:val="bullet"/>
      <w:lvlText w:val="o"/>
      <w:lvlJc w:val="left"/>
      <w:pPr>
        <w:ind w:left="1866" w:hanging="360"/>
      </w:pPr>
      <w:rPr>
        <w:rFonts w:ascii="Courier New" w:hAnsi="Courier New" w:cs="Courier New" w:hint="default"/>
      </w:rPr>
    </w:lvl>
    <w:lvl w:ilvl="2" w:tplc="40090005">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14" w15:restartNumberingAfterBreak="0">
    <w:nsid w:val="4F830E53"/>
    <w:multiLevelType w:val="hybridMultilevel"/>
    <w:tmpl w:val="562EB3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FFE0402"/>
    <w:multiLevelType w:val="multilevel"/>
    <w:tmpl w:val="D1485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8513FB"/>
    <w:multiLevelType w:val="hybridMultilevel"/>
    <w:tmpl w:val="F64A2FEC"/>
    <w:lvl w:ilvl="0" w:tplc="40D45450">
      <w:start w:val="3"/>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73254FB"/>
    <w:multiLevelType w:val="multilevel"/>
    <w:tmpl w:val="E3E2D6C6"/>
    <w:lvl w:ilvl="0">
      <w:start w:val="1"/>
      <w:numFmt w:val="decimal"/>
      <w:pStyle w:val="Heading1"/>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pStyle w:val="Heading3"/>
      <w:suff w:val="nothing"/>
      <w:lvlText w:val="%3"/>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5E8F5050"/>
    <w:multiLevelType w:val="multilevel"/>
    <w:tmpl w:val="94E4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4C3B20"/>
    <w:multiLevelType w:val="hybridMultilevel"/>
    <w:tmpl w:val="0F3CD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0525BD"/>
    <w:multiLevelType w:val="hybridMultilevel"/>
    <w:tmpl w:val="4C90BF12"/>
    <w:lvl w:ilvl="0" w:tplc="54140578">
      <w:start w:val="1"/>
      <w:numFmt w:val="decimal"/>
      <w:lvlText w:val="%1)"/>
      <w:lvlJc w:val="left"/>
      <w:pPr>
        <w:ind w:left="720" w:hanging="360"/>
      </w:pPr>
      <w:rPr>
        <w:rFonts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4DC0F84"/>
    <w:multiLevelType w:val="multilevel"/>
    <w:tmpl w:val="FC62F41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decimal"/>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22" w15:restartNumberingAfterBreak="0">
    <w:nsid w:val="660228DB"/>
    <w:multiLevelType w:val="hybridMultilevel"/>
    <w:tmpl w:val="28D86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B069B8"/>
    <w:multiLevelType w:val="hybridMultilevel"/>
    <w:tmpl w:val="9132C2CE"/>
    <w:lvl w:ilvl="0" w:tplc="7110DAB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DC748CB"/>
    <w:multiLevelType w:val="hybridMultilevel"/>
    <w:tmpl w:val="F0102A4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5F09EC"/>
    <w:multiLevelType w:val="hybridMultilevel"/>
    <w:tmpl w:val="970A03DC"/>
    <w:lvl w:ilvl="0" w:tplc="FA1CA3F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D422884"/>
    <w:multiLevelType w:val="multilevel"/>
    <w:tmpl w:val="2C6EDB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324018312">
    <w:abstractNumId w:val="20"/>
  </w:num>
  <w:num w:numId="2" w16cid:durableId="1509099488">
    <w:abstractNumId w:val="17"/>
  </w:num>
  <w:num w:numId="3" w16cid:durableId="1723089228">
    <w:abstractNumId w:val="21"/>
  </w:num>
  <w:num w:numId="4" w16cid:durableId="77679742">
    <w:abstractNumId w:val="12"/>
  </w:num>
  <w:num w:numId="5" w16cid:durableId="1788357177">
    <w:abstractNumId w:val="11"/>
  </w:num>
  <w:num w:numId="6" w16cid:durableId="1318537418">
    <w:abstractNumId w:val="10"/>
  </w:num>
  <w:num w:numId="7" w16cid:durableId="1325623887">
    <w:abstractNumId w:val="25"/>
  </w:num>
  <w:num w:numId="8" w16cid:durableId="134950486">
    <w:abstractNumId w:val="24"/>
  </w:num>
  <w:num w:numId="9" w16cid:durableId="742532435">
    <w:abstractNumId w:val="14"/>
  </w:num>
  <w:num w:numId="10" w16cid:durableId="393966416">
    <w:abstractNumId w:val="2"/>
  </w:num>
  <w:num w:numId="11" w16cid:durableId="1768234953">
    <w:abstractNumId w:val="9"/>
  </w:num>
  <w:num w:numId="12" w16cid:durableId="284426874">
    <w:abstractNumId w:val="13"/>
  </w:num>
  <w:num w:numId="13" w16cid:durableId="971133509">
    <w:abstractNumId w:val="6"/>
  </w:num>
  <w:num w:numId="14" w16cid:durableId="1104153489">
    <w:abstractNumId w:val="18"/>
  </w:num>
  <w:num w:numId="15" w16cid:durableId="600449830">
    <w:abstractNumId w:val="8"/>
  </w:num>
  <w:num w:numId="16" w16cid:durableId="846872526">
    <w:abstractNumId w:val="26"/>
  </w:num>
  <w:num w:numId="17" w16cid:durableId="1256592351">
    <w:abstractNumId w:val="0"/>
  </w:num>
  <w:num w:numId="18" w16cid:durableId="962227234">
    <w:abstractNumId w:val="4"/>
  </w:num>
  <w:num w:numId="19" w16cid:durableId="50544671">
    <w:abstractNumId w:val="7"/>
  </w:num>
  <w:num w:numId="20" w16cid:durableId="130757981">
    <w:abstractNumId w:val="15"/>
  </w:num>
  <w:num w:numId="21" w16cid:durableId="475994996">
    <w:abstractNumId w:val="5"/>
  </w:num>
  <w:num w:numId="22" w16cid:durableId="569923141">
    <w:abstractNumId w:val="16"/>
  </w:num>
  <w:num w:numId="23" w16cid:durableId="767694721">
    <w:abstractNumId w:val="3"/>
  </w:num>
  <w:num w:numId="24" w16cid:durableId="656954170">
    <w:abstractNumId w:val="23"/>
  </w:num>
  <w:num w:numId="25" w16cid:durableId="1549221016">
    <w:abstractNumId w:val="19"/>
  </w:num>
  <w:num w:numId="26" w16cid:durableId="2012486496">
    <w:abstractNumId w:val="1"/>
  </w:num>
  <w:num w:numId="27" w16cid:durableId="614796341">
    <w:abstractNumId w:val="22"/>
  </w:num>
  <w:num w:numId="28" w16cid:durableId="1042091253">
    <w:abstractNumId w:val="17"/>
  </w:num>
  <w:num w:numId="29" w16cid:durableId="1500123918">
    <w:abstractNumId w:val="17"/>
  </w:num>
  <w:num w:numId="30" w16cid:durableId="150101353">
    <w:abstractNumId w:val="17"/>
  </w:num>
  <w:num w:numId="31" w16cid:durableId="1430421373">
    <w:abstractNumId w:val="17"/>
  </w:num>
  <w:num w:numId="32" w16cid:durableId="5675009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272"/>
    <w:rsid w:val="00001291"/>
    <w:rsid w:val="000668FC"/>
    <w:rsid w:val="000D0734"/>
    <w:rsid w:val="00173AF3"/>
    <w:rsid w:val="001B14F5"/>
    <w:rsid w:val="001B560D"/>
    <w:rsid w:val="001E4696"/>
    <w:rsid w:val="001F69F6"/>
    <w:rsid w:val="00200FA5"/>
    <w:rsid w:val="0021730D"/>
    <w:rsid w:val="002320BD"/>
    <w:rsid w:val="002D765B"/>
    <w:rsid w:val="002F015C"/>
    <w:rsid w:val="00397E4E"/>
    <w:rsid w:val="003A41C5"/>
    <w:rsid w:val="003E487F"/>
    <w:rsid w:val="003E718B"/>
    <w:rsid w:val="00462AE3"/>
    <w:rsid w:val="004A2C94"/>
    <w:rsid w:val="004B3D29"/>
    <w:rsid w:val="004E6A16"/>
    <w:rsid w:val="004F030F"/>
    <w:rsid w:val="00504E77"/>
    <w:rsid w:val="00517E63"/>
    <w:rsid w:val="0052719F"/>
    <w:rsid w:val="00587C5F"/>
    <w:rsid w:val="00675FF5"/>
    <w:rsid w:val="0069202B"/>
    <w:rsid w:val="006A37B6"/>
    <w:rsid w:val="006B5F65"/>
    <w:rsid w:val="006C427F"/>
    <w:rsid w:val="006C6272"/>
    <w:rsid w:val="006F614B"/>
    <w:rsid w:val="007A0E73"/>
    <w:rsid w:val="007A61D9"/>
    <w:rsid w:val="007D1172"/>
    <w:rsid w:val="0081677F"/>
    <w:rsid w:val="008B667F"/>
    <w:rsid w:val="008D6CAF"/>
    <w:rsid w:val="008E6A72"/>
    <w:rsid w:val="00911615"/>
    <w:rsid w:val="00944A9C"/>
    <w:rsid w:val="009E75E1"/>
    <w:rsid w:val="00A779D9"/>
    <w:rsid w:val="00A77F77"/>
    <w:rsid w:val="00A943C3"/>
    <w:rsid w:val="00AB40FB"/>
    <w:rsid w:val="00AD03B4"/>
    <w:rsid w:val="00AE0FCC"/>
    <w:rsid w:val="00B03C87"/>
    <w:rsid w:val="00B03FF2"/>
    <w:rsid w:val="00B10963"/>
    <w:rsid w:val="00B645D0"/>
    <w:rsid w:val="00B7449D"/>
    <w:rsid w:val="00B84CEB"/>
    <w:rsid w:val="00C06484"/>
    <w:rsid w:val="00CC4FF1"/>
    <w:rsid w:val="00D21063"/>
    <w:rsid w:val="00D47B77"/>
    <w:rsid w:val="00D750FE"/>
    <w:rsid w:val="00DA01DB"/>
    <w:rsid w:val="00DB0DA0"/>
    <w:rsid w:val="00DB7E29"/>
    <w:rsid w:val="00E16883"/>
    <w:rsid w:val="00EE15F5"/>
    <w:rsid w:val="00FF729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401FC"/>
  <w15:chartTrackingRefBased/>
  <w15:docId w15:val="{8A4778F7-E769-4671-A545-4AAE6767A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6CAF"/>
    <w:pPr>
      <w:widowControl w:val="0"/>
      <w:numPr>
        <w:numId w:val="2"/>
      </w:numPr>
      <w:suppressAutoHyphens/>
      <w:spacing w:before="360" w:after="60" w:line="240" w:lineRule="auto"/>
      <w:outlineLvl w:val="0"/>
    </w:pPr>
    <w:rPr>
      <w:rFonts w:ascii="Arial" w:eastAsia="Noto Sans CJK SC Regular" w:hAnsi="Arial" w:cs="Arial"/>
      <w:b/>
      <w:bCs/>
      <w:kern w:val="2"/>
      <w:sz w:val="32"/>
      <w:szCs w:val="32"/>
      <w:lang w:eastAsia="zh-CN" w:bidi="hi-IN"/>
    </w:rPr>
  </w:style>
  <w:style w:type="paragraph" w:styleId="Heading2">
    <w:name w:val="heading 2"/>
    <w:basedOn w:val="Normal"/>
    <w:next w:val="Normal"/>
    <w:link w:val="Heading2Char"/>
    <w:uiPriority w:val="9"/>
    <w:unhideWhenUsed/>
    <w:qFormat/>
    <w:rsid w:val="004E6A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D6CAF"/>
    <w:pPr>
      <w:keepNext/>
      <w:numPr>
        <w:ilvl w:val="2"/>
        <w:numId w:val="2"/>
      </w:numPr>
      <w:suppressAutoHyphens/>
      <w:spacing w:before="240" w:after="60" w:line="240" w:lineRule="auto"/>
      <w:outlineLvl w:val="2"/>
    </w:pPr>
    <w:rPr>
      <w:rFonts w:ascii="Arial" w:eastAsia="Noto Sans CJK SC Regular" w:hAnsi="Arial" w:cs="Arial"/>
      <w:b/>
      <w:bCs/>
      <w:kern w:val="2"/>
      <w:sz w:val="24"/>
      <w:szCs w:val="26"/>
      <w:lang w:eastAsia="zh-CN" w:bidi="hi-IN"/>
    </w:rPr>
  </w:style>
  <w:style w:type="paragraph" w:styleId="Heading4">
    <w:name w:val="heading 4"/>
    <w:basedOn w:val="Heading3"/>
    <w:next w:val="Normal"/>
    <w:link w:val="Heading4Char"/>
    <w:uiPriority w:val="9"/>
    <w:semiHidden/>
    <w:unhideWhenUsed/>
    <w:qFormat/>
    <w:rsid w:val="008D6CAF"/>
    <w:pPr>
      <w:numPr>
        <w:ilvl w:val="3"/>
      </w:numPr>
      <w:outlineLvl w:val="3"/>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1E4696"/>
  </w:style>
  <w:style w:type="paragraph" w:styleId="ListParagraph">
    <w:name w:val="List Paragraph"/>
    <w:basedOn w:val="Normal"/>
    <w:uiPriority w:val="34"/>
    <w:qFormat/>
    <w:rsid w:val="001E4696"/>
    <w:pPr>
      <w:ind w:left="720"/>
      <w:contextualSpacing/>
    </w:pPr>
  </w:style>
  <w:style w:type="character" w:customStyle="1" w:styleId="eop">
    <w:name w:val="eop"/>
    <w:basedOn w:val="DefaultParagraphFont"/>
    <w:rsid w:val="0081677F"/>
  </w:style>
  <w:style w:type="character" w:customStyle="1" w:styleId="Heading1Char">
    <w:name w:val="Heading 1 Char"/>
    <w:basedOn w:val="DefaultParagraphFont"/>
    <w:link w:val="Heading1"/>
    <w:uiPriority w:val="9"/>
    <w:rsid w:val="008D6CAF"/>
    <w:rPr>
      <w:rFonts w:ascii="Arial" w:eastAsia="Noto Sans CJK SC Regular" w:hAnsi="Arial" w:cs="Arial"/>
      <w:b/>
      <w:bCs/>
      <w:kern w:val="2"/>
      <w:sz w:val="32"/>
      <w:szCs w:val="32"/>
      <w:lang w:eastAsia="zh-CN" w:bidi="hi-IN"/>
    </w:rPr>
  </w:style>
  <w:style w:type="character" w:customStyle="1" w:styleId="Heading3Char">
    <w:name w:val="Heading 3 Char"/>
    <w:basedOn w:val="DefaultParagraphFont"/>
    <w:link w:val="Heading3"/>
    <w:uiPriority w:val="9"/>
    <w:rsid w:val="008D6CAF"/>
    <w:rPr>
      <w:rFonts w:ascii="Arial" w:eastAsia="Noto Sans CJK SC Regular" w:hAnsi="Arial" w:cs="Arial"/>
      <w:b/>
      <w:bCs/>
      <w:kern w:val="2"/>
      <w:sz w:val="24"/>
      <w:szCs w:val="26"/>
      <w:lang w:eastAsia="zh-CN" w:bidi="hi-IN"/>
    </w:rPr>
  </w:style>
  <w:style w:type="character" w:customStyle="1" w:styleId="Heading4Char">
    <w:name w:val="Heading 4 Char"/>
    <w:basedOn w:val="DefaultParagraphFont"/>
    <w:link w:val="Heading4"/>
    <w:uiPriority w:val="9"/>
    <w:semiHidden/>
    <w:rsid w:val="008D6CAF"/>
    <w:rPr>
      <w:rFonts w:ascii="Arial" w:eastAsia="Noto Sans CJK SC Regular" w:hAnsi="Arial" w:cs="Arial"/>
      <w:b/>
      <w:bCs/>
      <w:i/>
      <w:kern w:val="2"/>
      <w:sz w:val="24"/>
      <w:szCs w:val="26"/>
      <w:lang w:eastAsia="zh-CN" w:bidi="hi-IN"/>
    </w:rPr>
  </w:style>
  <w:style w:type="table" w:styleId="TableGrid">
    <w:name w:val="Table Grid"/>
    <w:basedOn w:val="TableNormal"/>
    <w:uiPriority w:val="39"/>
    <w:rsid w:val="00AB40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6F614B"/>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rsid w:val="006F614B"/>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basedOn w:val="DefaultParagraphFont"/>
    <w:link w:val="TAH"/>
    <w:locked/>
    <w:rsid w:val="006F614B"/>
    <w:rPr>
      <w:rFonts w:ascii="Arial" w:eastAsia="Malgun Gothic" w:hAnsi="Arial" w:cs="Times New Roman"/>
      <w:b/>
      <w:sz w:val="18"/>
      <w:szCs w:val="20"/>
      <w:lang w:val="en-GB"/>
    </w:rPr>
  </w:style>
  <w:style w:type="paragraph" w:styleId="Header">
    <w:name w:val="header"/>
    <w:basedOn w:val="Normal"/>
    <w:link w:val="HeaderChar"/>
    <w:uiPriority w:val="99"/>
    <w:unhideWhenUsed/>
    <w:rsid w:val="006F61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614B"/>
  </w:style>
  <w:style w:type="paragraph" w:styleId="Footer">
    <w:name w:val="footer"/>
    <w:basedOn w:val="Normal"/>
    <w:link w:val="FooterChar"/>
    <w:uiPriority w:val="99"/>
    <w:unhideWhenUsed/>
    <w:rsid w:val="006F61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614B"/>
  </w:style>
  <w:style w:type="paragraph" w:customStyle="1" w:styleId="TH">
    <w:name w:val="TH"/>
    <w:basedOn w:val="Normal"/>
    <w:link w:val="THChar"/>
    <w:rsid w:val="006F614B"/>
    <w:pPr>
      <w:keepNext/>
      <w:keepLines/>
      <w:spacing w:before="60" w:after="180" w:line="240" w:lineRule="auto"/>
      <w:jc w:val="center"/>
    </w:pPr>
    <w:rPr>
      <w:rFonts w:ascii="Arial" w:eastAsia="Malgun Gothic" w:hAnsi="Arial" w:cs="Times New Roman"/>
      <w:b/>
      <w:sz w:val="20"/>
      <w:szCs w:val="20"/>
      <w:lang w:val="en-GB"/>
    </w:rPr>
  </w:style>
  <w:style w:type="character" w:customStyle="1" w:styleId="THChar">
    <w:name w:val="TH Char"/>
    <w:basedOn w:val="DefaultParagraphFont"/>
    <w:link w:val="TH"/>
    <w:locked/>
    <w:rsid w:val="006F614B"/>
    <w:rPr>
      <w:rFonts w:ascii="Arial" w:eastAsia="Malgun Gothic" w:hAnsi="Arial" w:cs="Times New Roman"/>
      <w:b/>
      <w:sz w:val="20"/>
      <w:szCs w:val="20"/>
      <w:lang w:val="en-GB"/>
    </w:rPr>
  </w:style>
  <w:style w:type="paragraph" w:customStyle="1" w:styleId="paragraph">
    <w:name w:val="paragraph"/>
    <w:basedOn w:val="Normal"/>
    <w:rsid w:val="001F69F6"/>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Revision">
    <w:name w:val="Revision"/>
    <w:hidden/>
    <w:uiPriority w:val="99"/>
    <w:semiHidden/>
    <w:rsid w:val="004A2C94"/>
    <w:pPr>
      <w:spacing w:after="0" w:line="240" w:lineRule="auto"/>
    </w:pPr>
  </w:style>
  <w:style w:type="character" w:styleId="CommentReference">
    <w:name w:val="annotation reference"/>
    <w:basedOn w:val="DefaultParagraphFont"/>
    <w:uiPriority w:val="99"/>
    <w:semiHidden/>
    <w:unhideWhenUsed/>
    <w:rsid w:val="00AD03B4"/>
    <w:rPr>
      <w:sz w:val="16"/>
      <w:szCs w:val="16"/>
    </w:rPr>
  </w:style>
  <w:style w:type="paragraph" w:styleId="CommentText">
    <w:name w:val="annotation text"/>
    <w:basedOn w:val="Normal"/>
    <w:link w:val="CommentTextChar"/>
    <w:uiPriority w:val="99"/>
    <w:unhideWhenUsed/>
    <w:rsid w:val="00AD03B4"/>
    <w:pPr>
      <w:spacing w:line="240" w:lineRule="auto"/>
    </w:pPr>
    <w:rPr>
      <w:sz w:val="20"/>
      <w:szCs w:val="20"/>
    </w:rPr>
  </w:style>
  <w:style w:type="character" w:customStyle="1" w:styleId="CommentTextChar">
    <w:name w:val="Comment Text Char"/>
    <w:basedOn w:val="DefaultParagraphFont"/>
    <w:link w:val="CommentText"/>
    <w:uiPriority w:val="99"/>
    <w:rsid w:val="00AD03B4"/>
    <w:rPr>
      <w:sz w:val="20"/>
      <w:szCs w:val="20"/>
    </w:rPr>
  </w:style>
  <w:style w:type="paragraph" w:styleId="CommentSubject">
    <w:name w:val="annotation subject"/>
    <w:basedOn w:val="CommentText"/>
    <w:next w:val="CommentText"/>
    <w:link w:val="CommentSubjectChar"/>
    <w:uiPriority w:val="99"/>
    <w:semiHidden/>
    <w:unhideWhenUsed/>
    <w:rsid w:val="00AD03B4"/>
    <w:rPr>
      <w:b/>
      <w:bCs/>
    </w:rPr>
  </w:style>
  <w:style w:type="character" w:customStyle="1" w:styleId="CommentSubjectChar">
    <w:name w:val="Comment Subject Char"/>
    <w:basedOn w:val="CommentTextChar"/>
    <w:link w:val="CommentSubject"/>
    <w:uiPriority w:val="99"/>
    <w:semiHidden/>
    <w:rsid w:val="00AD03B4"/>
    <w:rPr>
      <w:b/>
      <w:bCs/>
      <w:sz w:val="20"/>
      <w:szCs w:val="20"/>
    </w:rPr>
  </w:style>
  <w:style w:type="paragraph" w:styleId="BalloonText">
    <w:name w:val="Balloon Text"/>
    <w:basedOn w:val="Normal"/>
    <w:link w:val="BalloonTextChar"/>
    <w:uiPriority w:val="99"/>
    <w:semiHidden/>
    <w:unhideWhenUsed/>
    <w:rsid w:val="006920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02B"/>
    <w:rPr>
      <w:rFonts w:ascii="Segoe UI" w:hAnsi="Segoe UI" w:cs="Segoe UI"/>
      <w:sz w:val="18"/>
      <w:szCs w:val="18"/>
    </w:rPr>
  </w:style>
  <w:style w:type="paragraph" w:customStyle="1" w:styleId="ZT">
    <w:name w:val="ZT"/>
    <w:rsid w:val="002320BD"/>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9">
    <w:name w:val="toc 9"/>
    <w:basedOn w:val="TOC8"/>
    <w:uiPriority w:val="39"/>
    <w:rsid w:val="003E718B"/>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Times New Roman" w:hAnsi="Times New Roman" w:cs="Times New Roman"/>
      <w:b/>
      <w:noProof/>
      <w:szCs w:val="20"/>
      <w:lang w:val="en-GB" w:eastAsia="ja-JP"/>
    </w:rPr>
  </w:style>
  <w:style w:type="paragraph" w:styleId="TOC8">
    <w:name w:val="toc 8"/>
    <w:basedOn w:val="Normal"/>
    <w:next w:val="Normal"/>
    <w:autoRedefine/>
    <w:uiPriority w:val="39"/>
    <w:semiHidden/>
    <w:unhideWhenUsed/>
    <w:rsid w:val="003E718B"/>
    <w:pPr>
      <w:spacing w:after="100"/>
      <w:ind w:left="1540"/>
    </w:pPr>
  </w:style>
  <w:style w:type="character" w:customStyle="1" w:styleId="Heading2Char">
    <w:name w:val="Heading 2 Char"/>
    <w:basedOn w:val="DefaultParagraphFont"/>
    <w:link w:val="Heading2"/>
    <w:uiPriority w:val="9"/>
    <w:rsid w:val="004E6A1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670854">
      <w:bodyDiv w:val="1"/>
      <w:marLeft w:val="0"/>
      <w:marRight w:val="0"/>
      <w:marTop w:val="0"/>
      <w:marBottom w:val="0"/>
      <w:divBdr>
        <w:top w:val="none" w:sz="0" w:space="0" w:color="auto"/>
        <w:left w:val="none" w:sz="0" w:space="0" w:color="auto"/>
        <w:bottom w:val="none" w:sz="0" w:space="0" w:color="auto"/>
        <w:right w:val="none" w:sz="0" w:space="0" w:color="auto"/>
      </w:divBdr>
      <w:divsChild>
        <w:div w:id="1208877875">
          <w:marLeft w:val="0"/>
          <w:marRight w:val="0"/>
          <w:marTop w:val="0"/>
          <w:marBottom w:val="0"/>
          <w:divBdr>
            <w:top w:val="none" w:sz="0" w:space="0" w:color="auto"/>
            <w:left w:val="none" w:sz="0" w:space="0" w:color="auto"/>
            <w:bottom w:val="none" w:sz="0" w:space="0" w:color="auto"/>
            <w:right w:val="none" w:sz="0" w:space="0" w:color="auto"/>
          </w:divBdr>
        </w:div>
        <w:div w:id="2014331847">
          <w:marLeft w:val="0"/>
          <w:marRight w:val="0"/>
          <w:marTop w:val="0"/>
          <w:marBottom w:val="0"/>
          <w:divBdr>
            <w:top w:val="none" w:sz="0" w:space="0" w:color="auto"/>
            <w:left w:val="none" w:sz="0" w:space="0" w:color="auto"/>
            <w:bottom w:val="none" w:sz="0" w:space="0" w:color="auto"/>
            <w:right w:val="none" w:sz="0" w:space="0" w:color="auto"/>
          </w:divBdr>
        </w:div>
        <w:div w:id="1104612012">
          <w:marLeft w:val="0"/>
          <w:marRight w:val="0"/>
          <w:marTop w:val="0"/>
          <w:marBottom w:val="0"/>
          <w:divBdr>
            <w:top w:val="none" w:sz="0" w:space="0" w:color="auto"/>
            <w:left w:val="none" w:sz="0" w:space="0" w:color="auto"/>
            <w:bottom w:val="none" w:sz="0" w:space="0" w:color="auto"/>
            <w:right w:val="none" w:sz="0" w:space="0" w:color="auto"/>
          </w:divBdr>
        </w:div>
        <w:div w:id="80490379">
          <w:marLeft w:val="0"/>
          <w:marRight w:val="0"/>
          <w:marTop w:val="0"/>
          <w:marBottom w:val="0"/>
          <w:divBdr>
            <w:top w:val="none" w:sz="0" w:space="0" w:color="auto"/>
            <w:left w:val="none" w:sz="0" w:space="0" w:color="auto"/>
            <w:bottom w:val="none" w:sz="0" w:space="0" w:color="auto"/>
            <w:right w:val="none" w:sz="0" w:space="0" w:color="auto"/>
          </w:divBdr>
        </w:div>
        <w:div w:id="1848666712">
          <w:marLeft w:val="0"/>
          <w:marRight w:val="0"/>
          <w:marTop w:val="0"/>
          <w:marBottom w:val="0"/>
          <w:divBdr>
            <w:top w:val="none" w:sz="0" w:space="0" w:color="auto"/>
            <w:left w:val="none" w:sz="0" w:space="0" w:color="auto"/>
            <w:bottom w:val="none" w:sz="0" w:space="0" w:color="auto"/>
            <w:right w:val="none" w:sz="0" w:space="0" w:color="auto"/>
          </w:divBdr>
        </w:div>
        <w:div w:id="2069844125">
          <w:marLeft w:val="0"/>
          <w:marRight w:val="0"/>
          <w:marTop w:val="0"/>
          <w:marBottom w:val="0"/>
          <w:divBdr>
            <w:top w:val="none" w:sz="0" w:space="0" w:color="auto"/>
            <w:left w:val="none" w:sz="0" w:space="0" w:color="auto"/>
            <w:bottom w:val="none" w:sz="0" w:space="0" w:color="auto"/>
            <w:right w:val="none" w:sz="0" w:space="0" w:color="auto"/>
          </w:divBdr>
        </w:div>
        <w:div w:id="240062251">
          <w:marLeft w:val="0"/>
          <w:marRight w:val="0"/>
          <w:marTop w:val="0"/>
          <w:marBottom w:val="0"/>
          <w:divBdr>
            <w:top w:val="none" w:sz="0" w:space="0" w:color="auto"/>
            <w:left w:val="none" w:sz="0" w:space="0" w:color="auto"/>
            <w:bottom w:val="none" w:sz="0" w:space="0" w:color="auto"/>
            <w:right w:val="none" w:sz="0" w:space="0" w:color="auto"/>
          </w:divBdr>
        </w:div>
        <w:div w:id="1520389202">
          <w:marLeft w:val="0"/>
          <w:marRight w:val="0"/>
          <w:marTop w:val="0"/>
          <w:marBottom w:val="0"/>
          <w:divBdr>
            <w:top w:val="none" w:sz="0" w:space="0" w:color="auto"/>
            <w:left w:val="none" w:sz="0" w:space="0" w:color="auto"/>
            <w:bottom w:val="none" w:sz="0" w:space="0" w:color="auto"/>
            <w:right w:val="none" w:sz="0" w:space="0" w:color="auto"/>
          </w:divBdr>
        </w:div>
        <w:div w:id="1124689354">
          <w:marLeft w:val="0"/>
          <w:marRight w:val="0"/>
          <w:marTop w:val="0"/>
          <w:marBottom w:val="0"/>
          <w:divBdr>
            <w:top w:val="none" w:sz="0" w:space="0" w:color="auto"/>
            <w:left w:val="none" w:sz="0" w:space="0" w:color="auto"/>
            <w:bottom w:val="none" w:sz="0" w:space="0" w:color="auto"/>
            <w:right w:val="none" w:sz="0" w:space="0" w:color="auto"/>
          </w:divBdr>
        </w:div>
        <w:div w:id="717054637">
          <w:marLeft w:val="0"/>
          <w:marRight w:val="0"/>
          <w:marTop w:val="0"/>
          <w:marBottom w:val="0"/>
          <w:divBdr>
            <w:top w:val="none" w:sz="0" w:space="0" w:color="auto"/>
            <w:left w:val="none" w:sz="0" w:space="0" w:color="auto"/>
            <w:bottom w:val="none" w:sz="0" w:space="0" w:color="auto"/>
            <w:right w:val="none" w:sz="0" w:space="0" w:color="auto"/>
          </w:divBdr>
        </w:div>
        <w:div w:id="219639015">
          <w:marLeft w:val="0"/>
          <w:marRight w:val="0"/>
          <w:marTop w:val="0"/>
          <w:marBottom w:val="0"/>
          <w:divBdr>
            <w:top w:val="none" w:sz="0" w:space="0" w:color="auto"/>
            <w:left w:val="none" w:sz="0" w:space="0" w:color="auto"/>
            <w:bottom w:val="none" w:sz="0" w:space="0" w:color="auto"/>
            <w:right w:val="none" w:sz="0" w:space="0" w:color="auto"/>
          </w:divBdr>
        </w:div>
        <w:div w:id="2087071047">
          <w:marLeft w:val="0"/>
          <w:marRight w:val="0"/>
          <w:marTop w:val="0"/>
          <w:marBottom w:val="0"/>
          <w:divBdr>
            <w:top w:val="none" w:sz="0" w:space="0" w:color="auto"/>
            <w:left w:val="none" w:sz="0" w:space="0" w:color="auto"/>
            <w:bottom w:val="none" w:sz="0" w:space="0" w:color="auto"/>
            <w:right w:val="none" w:sz="0" w:space="0" w:color="auto"/>
          </w:divBdr>
        </w:div>
        <w:div w:id="170415160">
          <w:marLeft w:val="0"/>
          <w:marRight w:val="0"/>
          <w:marTop w:val="0"/>
          <w:marBottom w:val="0"/>
          <w:divBdr>
            <w:top w:val="none" w:sz="0" w:space="0" w:color="auto"/>
            <w:left w:val="none" w:sz="0" w:space="0" w:color="auto"/>
            <w:bottom w:val="none" w:sz="0" w:space="0" w:color="auto"/>
            <w:right w:val="none" w:sz="0" w:space="0" w:color="auto"/>
          </w:divBdr>
        </w:div>
        <w:div w:id="309214261">
          <w:marLeft w:val="0"/>
          <w:marRight w:val="0"/>
          <w:marTop w:val="0"/>
          <w:marBottom w:val="0"/>
          <w:divBdr>
            <w:top w:val="none" w:sz="0" w:space="0" w:color="auto"/>
            <w:left w:val="none" w:sz="0" w:space="0" w:color="auto"/>
            <w:bottom w:val="none" w:sz="0" w:space="0" w:color="auto"/>
            <w:right w:val="none" w:sz="0" w:space="0" w:color="auto"/>
          </w:divBdr>
        </w:div>
        <w:div w:id="1513228310">
          <w:marLeft w:val="0"/>
          <w:marRight w:val="0"/>
          <w:marTop w:val="0"/>
          <w:marBottom w:val="0"/>
          <w:divBdr>
            <w:top w:val="none" w:sz="0" w:space="0" w:color="auto"/>
            <w:left w:val="none" w:sz="0" w:space="0" w:color="auto"/>
            <w:bottom w:val="none" w:sz="0" w:space="0" w:color="auto"/>
            <w:right w:val="none" w:sz="0" w:space="0" w:color="auto"/>
          </w:divBdr>
        </w:div>
        <w:div w:id="1393121691">
          <w:marLeft w:val="0"/>
          <w:marRight w:val="0"/>
          <w:marTop w:val="0"/>
          <w:marBottom w:val="0"/>
          <w:divBdr>
            <w:top w:val="none" w:sz="0" w:space="0" w:color="auto"/>
            <w:left w:val="none" w:sz="0" w:space="0" w:color="auto"/>
            <w:bottom w:val="none" w:sz="0" w:space="0" w:color="auto"/>
            <w:right w:val="none" w:sz="0" w:space="0" w:color="auto"/>
          </w:divBdr>
        </w:div>
      </w:divsChild>
    </w:div>
    <w:div w:id="146658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1578</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shafivulla904@gmail.com</dc:creator>
  <cp:keywords/>
  <dc:description/>
  <cp:lastModifiedBy>Abhijeet Masal</cp:lastModifiedBy>
  <cp:revision>3</cp:revision>
  <dcterms:created xsi:type="dcterms:W3CDTF">2022-09-30T09:05:00Z</dcterms:created>
  <dcterms:modified xsi:type="dcterms:W3CDTF">2022-09-30T11:56:00Z</dcterms:modified>
</cp:coreProperties>
</file>